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7449" w14:textId="77777777" w:rsidR="005411AA" w:rsidRDefault="005411AA" w:rsidP="00D27037">
      <w:pPr>
        <w:shd w:val="clear" w:color="auto" w:fill="FFFFFF"/>
        <w:tabs>
          <w:tab w:val="num" w:pos="0"/>
        </w:tabs>
        <w:spacing w:after="0" w:line="240" w:lineRule="auto"/>
        <w:rPr>
          <w:rFonts w:ascii="Barlow" w:hAnsi="Barlow" w:cs="Arial"/>
          <w:b/>
          <w:bCs/>
          <w:sz w:val="20"/>
          <w:szCs w:val="20"/>
          <w:u w:val="single"/>
          <w:lang w:val="it-IT"/>
        </w:rPr>
      </w:pPr>
    </w:p>
    <w:p w14:paraId="72990F8D" w14:textId="77777777" w:rsidR="005411AA" w:rsidRDefault="005411AA" w:rsidP="00372215">
      <w:pPr>
        <w:shd w:val="clear" w:color="auto" w:fill="FFFFFF"/>
        <w:tabs>
          <w:tab w:val="num" w:pos="0"/>
        </w:tabs>
        <w:spacing w:after="0" w:line="240" w:lineRule="auto"/>
        <w:ind w:hanging="11"/>
        <w:jc w:val="center"/>
        <w:rPr>
          <w:rFonts w:ascii="Barlow" w:hAnsi="Barlow" w:cs="Arial"/>
          <w:b/>
          <w:bCs/>
          <w:sz w:val="20"/>
          <w:szCs w:val="20"/>
          <w:u w:val="single"/>
          <w:lang w:val="it-IT"/>
        </w:rPr>
      </w:pPr>
    </w:p>
    <w:p w14:paraId="74F677CD" w14:textId="77777777" w:rsidR="000C1B86" w:rsidRPr="00C90AAA" w:rsidRDefault="0040623F">
      <w:pPr>
        <w:tabs>
          <w:tab w:val="num" w:pos="0"/>
        </w:tabs>
        <w:spacing w:after="0" w:line="240" w:lineRule="auto"/>
        <w:ind w:left="11" w:hanging="11"/>
        <w:jc w:val="center"/>
        <w:rPr>
          <w:rFonts w:ascii="Barlow" w:hAnsi="Barlow" w:cs="Arial"/>
          <w:b/>
          <w:bCs/>
          <w:sz w:val="26"/>
          <w:szCs w:val="26"/>
        </w:rPr>
      </w:pPr>
      <w:r w:rsidRPr="00C90AAA">
        <w:rPr>
          <w:rFonts w:ascii="Barlow" w:hAnsi="Barlow" w:cs="Arial"/>
          <w:b/>
          <w:bCs/>
          <w:sz w:val="26"/>
          <w:szCs w:val="26"/>
        </w:rPr>
        <w:t xml:space="preserve">ANGELINI INDUSTRIES: </w:t>
      </w:r>
    </w:p>
    <w:p w14:paraId="2E5EDCC0" w14:textId="77777777" w:rsidR="000C1B86" w:rsidRPr="00C90AAA" w:rsidRDefault="00D97CB6">
      <w:pPr>
        <w:tabs>
          <w:tab w:val="num" w:pos="0"/>
        </w:tabs>
        <w:spacing w:after="0" w:line="240" w:lineRule="auto"/>
        <w:ind w:left="11" w:hanging="11"/>
        <w:jc w:val="center"/>
        <w:rPr>
          <w:rFonts w:ascii="Barlow" w:hAnsi="Barlow" w:cs="Arial"/>
          <w:b/>
          <w:bCs/>
          <w:sz w:val="26"/>
          <w:szCs w:val="26"/>
        </w:rPr>
      </w:pPr>
      <w:r w:rsidRPr="00C90AAA">
        <w:rPr>
          <w:rFonts w:ascii="Barlow" w:hAnsi="Barlow" w:cs="Arial"/>
          <w:b/>
          <w:bCs/>
          <w:sz w:val="26"/>
          <w:szCs w:val="26"/>
        </w:rPr>
        <w:t xml:space="preserve">TOTAL REVENUES </w:t>
      </w:r>
      <w:r w:rsidR="0004623B" w:rsidRPr="00C90AAA">
        <w:rPr>
          <w:rFonts w:ascii="Barlow" w:hAnsi="Barlow" w:cs="Arial"/>
          <w:b/>
          <w:bCs/>
          <w:sz w:val="26"/>
          <w:szCs w:val="26"/>
        </w:rPr>
        <w:t xml:space="preserve">FOR </w:t>
      </w:r>
      <w:r w:rsidR="00B8380B" w:rsidRPr="00C90AAA">
        <w:rPr>
          <w:rFonts w:ascii="Barlow" w:hAnsi="Barlow" w:cs="Arial"/>
          <w:b/>
          <w:bCs/>
          <w:sz w:val="26"/>
          <w:szCs w:val="26"/>
        </w:rPr>
        <w:t>THE</w:t>
      </w:r>
      <w:r w:rsidR="0004623B" w:rsidRPr="00C90AAA">
        <w:rPr>
          <w:rFonts w:ascii="Barlow" w:hAnsi="Barlow" w:cs="Arial"/>
          <w:b/>
          <w:bCs/>
          <w:sz w:val="26"/>
          <w:szCs w:val="26"/>
        </w:rPr>
        <w:t xml:space="preserve"> FIRST TIME OVER </w:t>
      </w:r>
      <w:r w:rsidRPr="00C90AAA">
        <w:rPr>
          <w:rFonts w:ascii="Barlow" w:hAnsi="Barlow" w:cs="Arial"/>
          <w:b/>
          <w:bCs/>
          <w:sz w:val="26"/>
          <w:szCs w:val="26"/>
        </w:rPr>
        <w:t xml:space="preserve">2 BILLION </w:t>
      </w:r>
      <w:r w:rsidR="00B8380B" w:rsidRPr="00C90AAA">
        <w:rPr>
          <w:rFonts w:ascii="Barlow" w:hAnsi="Barlow" w:cs="Arial"/>
          <w:b/>
          <w:bCs/>
          <w:sz w:val="26"/>
          <w:szCs w:val="26"/>
        </w:rPr>
        <w:t xml:space="preserve">EUROS </w:t>
      </w:r>
      <w:r w:rsidR="0004623B" w:rsidRPr="00C90AAA">
        <w:rPr>
          <w:rFonts w:ascii="Barlow" w:hAnsi="Barlow" w:cs="Arial"/>
          <w:b/>
          <w:bCs/>
          <w:sz w:val="26"/>
          <w:szCs w:val="26"/>
        </w:rPr>
        <w:t>IN 2022</w:t>
      </w:r>
    </w:p>
    <w:p w14:paraId="08476D2C" w14:textId="77777777" w:rsidR="003322FD" w:rsidRPr="00C90AAA" w:rsidRDefault="003322FD" w:rsidP="00372215">
      <w:pPr>
        <w:tabs>
          <w:tab w:val="num" w:pos="0"/>
        </w:tabs>
        <w:spacing w:after="0" w:line="240" w:lineRule="auto"/>
        <w:ind w:left="11" w:hanging="11"/>
        <w:jc w:val="center"/>
        <w:rPr>
          <w:rFonts w:ascii="Barlow" w:hAnsi="Barlow" w:cs="Arial"/>
          <w:i/>
          <w:iCs/>
          <w:sz w:val="10"/>
          <w:szCs w:val="10"/>
        </w:rPr>
      </w:pPr>
    </w:p>
    <w:p w14:paraId="3733E609" w14:textId="77777777" w:rsidR="000C1B86" w:rsidRPr="00C90AAA" w:rsidRDefault="0040623F">
      <w:pPr>
        <w:spacing w:after="0" w:line="240" w:lineRule="auto"/>
        <w:jc w:val="center"/>
        <w:rPr>
          <w:rFonts w:ascii="Barlow" w:hAnsi="Barlow" w:cs="Arial"/>
          <w:i/>
          <w:iCs/>
          <w:sz w:val="24"/>
          <w:szCs w:val="24"/>
        </w:rPr>
      </w:pPr>
      <w:r w:rsidRPr="00C90AAA">
        <w:rPr>
          <w:rFonts w:ascii="Barlow" w:hAnsi="Barlow" w:cs="Arial"/>
          <w:i/>
          <w:iCs/>
          <w:sz w:val="24"/>
          <w:szCs w:val="24"/>
        </w:rPr>
        <w:t xml:space="preserve">The consolidated financial statements of Angelini Industries, an Italian industrial group active in 21 countries </w:t>
      </w:r>
    </w:p>
    <w:p w14:paraId="5D0CB1D2" w14:textId="77777777" w:rsidR="000C1B86" w:rsidRPr="00C90AAA" w:rsidRDefault="0040623F">
      <w:pPr>
        <w:spacing w:after="0" w:line="240" w:lineRule="auto"/>
        <w:jc w:val="center"/>
        <w:rPr>
          <w:rFonts w:ascii="Barlow" w:hAnsi="Barlow" w:cs="Arial"/>
          <w:i/>
          <w:iCs/>
          <w:sz w:val="24"/>
          <w:szCs w:val="24"/>
        </w:rPr>
      </w:pPr>
      <w:r w:rsidRPr="00C90AAA">
        <w:rPr>
          <w:rFonts w:ascii="Barlow" w:hAnsi="Barlow" w:cs="Arial"/>
          <w:i/>
          <w:iCs/>
          <w:sz w:val="24"/>
          <w:szCs w:val="24"/>
        </w:rPr>
        <w:t xml:space="preserve">With </w:t>
      </w:r>
      <w:r w:rsidR="00324114" w:rsidRPr="00C90AAA">
        <w:rPr>
          <w:rFonts w:ascii="Barlow" w:hAnsi="Barlow" w:cs="Arial"/>
          <w:i/>
          <w:iCs/>
          <w:sz w:val="24"/>
          <w:szCs w:val="24"/>
        </w:rPr>
        <w:t xml:space="preserve">5,800 </w:t>
      </w:r>
      <w:r w:rsidRPr="00C90AAA">
        <w:rPr>
          <w:rFonts w:ascii="Barlow" w:hAnsi="Barlow" w:cs="Arial"/>
          <w:i/>
          <w:iCs/>
          <w:sz w:val="24"/>
          <w:szCs w:val="24"/>
        </w:rPr>
        <w:t xml:space="preserve">employees*, sets </w:t>
      </w:r>
      <w:r w:rsidR="00F1774B" w:rsidRPr="00C90AAA">
        <w:rPr>
          <w:rFonts w:ascii="Barlow" w:hAnsi="Barlow" w:cs="Arial"/>
          <w:i/>
          <w:iCs/>
          <w:sz w:val="24"/>
          <w:szCs w:val="24"/>
        </w:rPr>
        <w:t xml:space="preserve">a </w:t>
      </w:r>
      <w:r w:rsidR="00B8380B" w:rsidRPr="00C90AAA">
        <w:rPr>
          <w:rFonts w:ascii="Barlow" w:hAnsi="Barlow" w:cs="Arial"/>
          <w:i/>
          <w:iCs/>
          <w:sz w:val="24"/>
          <w:szCs w:val="24"/>
        </w:rPr>
        <w:t xml:space="preserve">record </w:t>
      </w:r>
      <w:r w:rsidR="0004623B" w:rsidRPr="00C90AAA">
        <w:rPr>
          <w:rFonts w:ascii="Barlow" w:hAnsi="Barlow" w:cs="Arial"/>
          <w:i/>
          <w:iCs/>
          <w:sz w:val="24"/>
          <w:szCs w:val="24"/>
        </w:rPr>
        <w:t xml:space="preserve">total </w:t>
      </w:r>
      <w:r w:rsidR="00D97CB6" w:rsidRPr="00C90AAA">
        <w:rPr>
          <w:rFonts w:ascii="Barlow" w:hAnsi="Barlow" w:cs="Arial"/>
          <w:i/>
          <w:iCs/>
          <w:sz w:val="24"/>
          <w:szCs w:val="24"/>
        </w:rPr>
        <w:t xml:space="preserve">revenue </w:t>
      </w:r>
      <w:r w:rsidR="00F1774B" w:rsidRPr="00C90AAA">
        <w:rPr>
          <w:rFonts w:ascii="Barlow" w:hAnsi="Barlow" w:cs="Arial"/>
          <w:i/>
          <w:iCs/>
          <w:sz w:val="24"/>
          <w:szCs w:val="24"/>
        </w:rPr>
        <w:t xml:space="preserve">value </w:t>
      </w:r>
      <w:r w:rsidRPr="00C90AAA">
        <w:rPr>
          <w:rFonts w:ascii="Barlow" w:hAnsi="Barlow" w:cs="Arial"/>
          <w:i/>
          <w:iCs/>
          <w:sz w:val="24"/>
          <w:szCs w:val="24"/>
        </w:rPr>
        <w:t xml:space="preserve">in </w:t>
      </w:r>
      <w:proofErr w:type="gramStart"/>
      <w:r w:rsidRPr="00C90AAA">
        <w:rPr>
          <w:rFonts w:ascii="Barlow" w:hAnsi="Barlow" w:cs="Arial"/>
          <w:i/>
          <w:iCs/>
          <w:sz w:val="24"/>
          <w:szCs w:val="24"/>
        </w:rPr>
        <w:t>2022</w:t>
      </w:r>
      <w:proofErr w:type="gramEnd"/>
      <w:r w:rsidRPr="00C90AAA">
        <w:rPr>
          <w:rFonts w:ascii="Barlow" w:hAnsi="Barlow" w:cs="Arial"/>
          <w:i/>
          <w:iCs/>
          <w:sz w:val="24"/>
          <w:szCs w:val="24"/>
        </w:rPr>
        <w:t xml:space="preserve"> </w:t>
      </w:r>
    </w:p>
    <w:p w14:paraId="4B0EBB3A" w14:textId="77777777" w:rsidR="000C1B86" w:rsidRPr="00C90AAA" w:rsidRDefault="0040623F">
      <w:pPr>
        <w:spacing w:after="0" w:line="240" w:lineRule="auto"/>
        <w:jc w:val="center"/>
        <w:rPr>
          <w:rFonts w:ascii="Barlow" w:hAnsi="Barlow" w:cs="Arial"/>
          <w:i/>
          <w:iCs/>
          <w:sz w:val="24"/>
          <w:szCs w:val="24"/>
        </w:rPr>
      </w:pPr>
      <w:r w:rsidRPr="00C90AAA">
        <w:rPr>
          <w:rFonts w:ascii="Barlow" w:hAnsi="Barlow" w:cs="Arial"/>
          <w:i/>
          <w:iCs/>
          <w:sz w:val="24"/>
          <w:szCs w:val="24"/>
        </w:rPr>
        <w:t xml:space="preserve">amounting to </w:t>
      </w:r>
      <w:r w:rsidR="00324114" w:rsidRPr="00C90AAA">
        <w:rPr>
          <w:rFonts w:ascii="Barlow" w:hAnsi="Barlow" w:cs="Arial"/>
          <w:i/>
          <w:iCs/>
          <w:sz w:val="24"/>
          <w:szCs w:val="24"/>
        </w:rPr>
        <w:t xml:space="preserve">2.057 </w:t>
      </w:r>
      <w:r w:rsidRPr="00C90AAA">
        <w:rPr>
          <w:rFonts w:ascii="Barlow" w:hAnsi="Barlow" w:cs="Arial"/>
          <w:i/>
          <w:iCs/>
          <w:sz w:val="24"/>
          <w:szCs w:val="24"/>
        </w:rPr>
        <w:t xml:space="preserve">billion euros, up from </w:t>
      </w:r>
      <w:r w:rsidR="00324114" w:rsidRPr="00C90AAA">
        <w:rPr>
          <w:rFonts w:ascii="Barlow" w:hAnsi="Barlow" w:cs="Arial"/>
          <w:i/>
          <w:iCs/>
          <w:sz w:val="24"/>
          <w:szCs w:val="24"/>
        </w:rPr>
        <w:t xml:space="preserve">1.790 </w:t>
      </w:r>
      <w:r w:rsidRPr="00C90AAA">
        <w:rPr>
          <w:rFonts w:ascii="Barlow" w:hAnsi="Barlow" w:cs="Arial"/>
          <w:i/>
          <w:iCs/>
          <w:sz w:val="24"/>
          <w:szCs w:val="24"/>
        </w:rPr>
        <w:t xml:space="preserve">in 2021 </w:t>
      </w:r>
      <w:r w:rsidR="00B8380B" w:rsidRPr="00C90AAA">
        <w:rPr>
          <w:rFonts w:ascii="Barlow" w:hAnsi="Barlow" w:cs="Arial"/>
          <w:i/>
          <w:iCs/>
          <w:sz w:val="24"/>
          <w:szCs w:val="24"/>
        </w:rPr>
        <w:t>(</w:t>
      </w:r>
      <w:r w:rsidR="00324114" w:rsidRPr="00C90AAA">
        <w:rPr>
          <w:rFonts w:ascii="Barlow" w:hAnsi="Barlow" w:cs="Arial"/>
          <w:i/>
          <w:iCs/>
          <w:sz w:val="24"/>
          <w:szCs w:val="24"/>
        </w:rPr>
        <w:t>+14</w:t>
      </w:r>
      <w:r w:rsidR="00843B5D" w:rsidRPr="00C90AAA">
        <w:rPr>
          <w:rFonts w:ascii="Barlow" w:hAnsi="Barlow" w:cs="Arial"/>
          <w:i/>
          <w:iCs/>
          <w:sz w:val="24"/>
          <w:szCs w:val="24"/>
        </w:rPr>
        <w:t>.</w:t>
      </w:r>
      <w:r w:rsidR="00324114" w:rsidRPr="00C90AAA">
        <w:rPr>
          <w:rFonts w:ascii="Barlow" w:hAnsi="Barlow" w:cs="Arial"/>
          <w:i/>
          <w:iCs/>
          <w:sz w:val="24"/>
          <w:szCs w:val="24"/>
        </w:rPr>
        <w:t>88%</w:t>
      </w:r>
      <w:r w:rsidR="00B8380B" w:rsidRPr="00C90AAA">
        <w:rPr>
          <w:rFonts w:ascii="Barlow" w:hAnsi="Barlow" w:cs="Arial"/>
          <w:i/>
          <w:iCs/>
          <w:sz w:val="24"/>
          <w:szCs w:val="24"/>
        </w:rPr>
        <w:t>)</w:t>
      </w:r>
    </w:p>
    <w:p w14:paraId="0F31762B" w14:textId="77777777" w:rsidR="008D303E" w:rsidRPr="00C90AAA" w:rsidRDefault="008D303E" w:rsidP="008D303E">
      <w:pPr>
        <w:spacing w:after="0" w:line="240" w:lineRule="auto"/>
        <w:jc w:val="center"/>
        <w:rPr>
          <w:rFonts w:ascii="Barlow" w:hAnsi="Barlow" w:cs="Arial"/>
          <w:i/>
          <w:iCs/>
          <w:sz w:val="24"/>
          <w:szCs w:val="24"/>
        </w:rPr>
      </w:pPr>
    </w:p>
    <w:p w14:paraId="778EF7C8" w14:textId="77777777" w:rsidR="000C1B86" w:rsidRPr="00C90AAA" w:rsidRDefault="0040623F">
      <w:pPr>
        <w:spacing w:after="0" w:line="240" w:lineRule="auto"/>
        <w:jc w:val="center"/>
        <w:rPr>
          <w:rFonts w:ascii="Barlow" w:hAnsi="Barlow" w:cs="Arial"/>
          <w:i/>
          <w:iCs/>
          <w:sz w:val="24"/>
          <w:szCs w:val="24"/>
        </w:rPr>
      </w:pPr>
      <w:r w:rsidRPr="00C90AAA">
        <w:rPr>
          <w:rFonts w:ascii="Barlow" w:hAnsi="Barlow" w:cs="Arial"/>
          <w:i/>
          <w:iCs/>
          <w:sz w:val="24"/>
          <w:szCs w:val="24"/>
        </w:rPr>
        <w:t xml:space="preserve">The gross operating margin </w:t>
      </w:r>
      <w:r w:rsidR="00D97CB6" w:rsidRPr="00C90AAA">
        <w:rPr>
          <w:rFonts w:ascii="Barlow" w:hAnsi="Barlow" w:cs="Arial"/>
          <w:i/>
          <w:iCs/>
          <w:sz w:val="24"/>
          <w:szCs w:val="24"/>
        </w:rPr>
        <w:t xml:space="preserve">(EBITDA) </w:t>
      </w:r>
      <w:r w:rsidRPr="00C90AAA">
        <w:rPr>
          <w:rFonts w:ascii="Barlow" w:hAnsi="Barlow" w:cs="Arial"/>
          <w:i/>
          <w:iCs/>
          <w:sz w:val="24"/>
          <w:szCs w:val="24"/>
        </w:rPr>
        <w:t xml:space="preserve">is more than </w:t>
      </w:r>
      <w:r w:rsidR="00775B83" w:rsidRPr="00C90AAA">
        <w:rPr>
          <w:rFonts w:ascii="Barlow" w:hAnsi="Barlow" w:cs="Arial"/>
          <w:i/>
          <w:iCs/>
          <w:sz w:val="24"/>
          <w:szCs w:val="24"/>
        </w:rPr>
        <w:t xml:space="preserve">254 </w:t>
      </w:r>
      <w:r w:rsidRPr="00C90AAA">
        <w:rPr>
          <w:rFonts w:ascii="Barlow" w:hAnsi="Barlow" w:cs="Arial"/>
          <w:i/>
          <w:iCs/>
          <w:sz w:val="24"/>
          <w:szCs w:val="24"/>
        </w:rPr>
        <w:t xml:space="preserve">million euros </w:t>
      </w:r>
      <w:r w:rsidR="00775B83" w:rsidRPr="00C90AAA">
        <w:rPr>
          <w:rFonts w:ascii="Barlow" w:hAnsi="Barlow" w:cs="Arial"/>
          <w:i/>
          <w:iCs/>
          <w:sz w:val="24"/>
          <w:szCs w:val="24"/>
        </w:rPr>
        <w:t>(+31</w:t>
      </w:r>
      <w:r w:rsidR="00843B5D" w:rsidRPr="00C90AAA">
        <w:rPr>
          <w:rFonts w:ascii="Barlow" w:hAnsi="Barlow" w:cs="Arial"/>
          <w:i/>
          <w:iCs/>
          <w:sz w:val="24"/>
          <w:szCs w:val="24"/>
        </w:rPr>
        <w:t>.79%</w:t>
      </w:r>
      <w:r w:rsidR="00775B83" w:rsidRPr="00C90AAA">
        <w:rPr>
          <w:rFonts w:ascii="Barlow" w:hAnsi="Barlow" w:cs="Arial"/>
          <w:i/>
          <w:iCs/>
          <w:sz w:val="24"/>
          <w:szCs w:val="24"/>
        </w:rPr>
        <w:t>)</w:t>
      </w:r>
    </w:p>
    <w:p w14:paraId="42C49B48" w14:textId="77777777" w:rsidR="00770F92" w:rsidRPr="00C90AAA" w:rsidRDefault="00770F92" w:rsidP="00B8380B">
      <w:pPr>
        <w:spacing w:after="0" w:line="240" w:lineRule="auto"/>
        <w:jc w:val="both"/>
        <w:rPr>
          <w:rFonts w:ascii="Barlow" w:eastAsia="Arial Nova" w:hAnsi="Barlow" w:cs="Arial"/>
          <w:b/>
          <w:bCs/>
          <w:color w:val="000000" w:themeColor="text1"/>
        </w:rPr>
      </w:pPr>
    </w:p>
    <w:p w14:paraId="0B85FB17" w14:textId="010B6F0A" w:rsidR="000C1B86" w:rsidRPr="00C90AAA" w:rsidRDefault="0040623F">
      <w:pPr>
        <w:spacing w:after="0" w:line="240" w:lineRule="auto"/>
        <w:ind w:right="4"/>
        <w:jc w:val="both"/>
        <w:rPr>
          <w:rFonts w:ascii="Barlow" w:eastAsia="Arial Nova" w:hAnsi="Barlow" w:cs="Arial"/>
          <w:b/>
          <w:bCs/>
          <w:color w:val="000000" w:themeColor="text1"/>
        </w:rPr>
      </w:pPr>
      <w:r w:rsidRPr="00C90AAA">
        <w:rPr>
          <w:rFonts w:ascii="Barlow" w:eastAsia="Arial Nova" w:hAnsi="Barlow" w:cs="Arial"/>
          <w:b/>
          <w:bCs/>
          <w:color w:val="000000" w:themeColor="text1"/>
        </w:rPr>
        <w:t>Rome</w:t>
      </w:r>
      <w:r w:rsidR="00B8380B" w:rsidRPr="00C90AAA">
        <w:rPr>
          <w:rFonts w:ascii="Barlow" w:eastAsia="Arial Nova" w:hAnsi="Barlow" w:cs="Arial"/>
          <w:b/>
          <w:bCs/>
          <w:color w:val="000000" w:themeColor="text1"/>
        </w:rPr>
        <w:t xml:space="preserve">, June </w:t>
      </w:r>
      <w:r w:rsidR="00943455" w:rsidRPr="00C90AAA">
        <w:rPr>
          <w:rFonts w:ascii="Barlow" w:eastAsia="Arial Nova" w:hAnsi="Barlow" w:cs="Arial"/>
          <w:b/>
          <w:bCs/>
          <w:color w:val="000000" w:themeColor="text1"/>
        </w:rPr>
        <w:t xml:space="preserve">15, </w:t>
      </w:r>
      <w:r w:rsidR="0097345B" w:rsidRPr="00C90AAA">
        <w:rPr>
          <w:rFonts w:ascii="Barlow" w:eastAsia="Arial Nova" w:hAnsi="Barlow" w:cs="Arial"/>
          <w:b/>
          <w:bCs/>
          <w:color w:val="000000" w:themeColor="text1"/>
        </w:rPr>
        <w:t xml:space="preserve">2023 </w:t>
      </w:r>
      <w:r w:rsidR="0097345B" w:rsidRPr="00C90AAA">
        <w:rPr>
          <w:rFonts w:ascii="Barlow" w:eastAsia="Arial Nova" w:hAnsi="Barlow" w:cs="Arial"/>
          <w:color w:val="000000" w:themeColor="text1"/>
        </w:rPr>
        <w:t xml:space="preserve">- </w:t>
      </w:r>
      <w:r w:rsidR="008D303E" w:rsidRPr="00C90AAA">
        <w:rPr>
          <w:rFonts w:ascii="Barlow" w:eastAsia="Arial Nova" w:hAnsi="Barlow" w:cs="Arial"/>
          <w:color w:val="000000" w:themeColor="text1"/>
        </w:rPr>
        <w:t xml:space="preserve">Angelini Industries - an Italian industrial group active in 21 countries with 5,800 employees* in the </w:t>
      </w:r>
      <w:r w:rsidR="00EA5677">
        <w:rPr>
          <w:rFonts w:ascii="Barlow" w:eastAsia="Arial Nova" w:hAnsi="Barlow" w:cs="Arial"/>
          <w:color w:val="000000" w:themeColor="text1"/>
        </w:rPr>
        <w:t>H</w:t>
      </w:r>
      <w:r w:rsidR="008D303E" w:rsidRPr="00C90AAA">
        <w:rPr>
          <w:rFonts w:ascii="Barlow" w:eastAsia="Arial Nova" w:hAnsi="Barlow" w:cs="Arial"/>
          <w:color w:val="000000" w:themeColor="text1"/>
        </w:rPr>
        <w:t xml:space="preserve">ealth, </w:t>
      </w:r>
      <w:r w:rsidR="00EA5677">
        <w:rPr>
          <w:rFonts w:ascii="Barlow" w:eastAsia="Arial Nova" w:hAnsi="Barlow" w:cs="Arial"/>
          <w:color w:val="000000" w:themeColor="text1"/>
        </w:rPr>
        <w:t>I</w:t>
      </w:r>
      <w:r w:rsidR="008D303E" w:rsidRPr="00C90AAA">
        <w:rPr>
          <w:rFonts w:ascii="Barlow" w:eastAsia="Arial Nova" w:hAnsi="Barlow" w:cs="Arial"/>
          <w:color w:val="000000" w:themeColor="text1"/>
        </w:rPr>
        <w:t xml:space="preserve">ndustrial </w:t>
      </w:r>
      <w:r w:rsidR="00EA5677">
        <w:rPr>
          <w:rFonts w:ascii="Barlow" w:eastAsia="Arial Nova" w:hAnsi="Barlow" w:cs="Arial"/>
          <w:color w:val="000000" w:themeColor="text1"/>
        </w:rPr>
        <w:t>T</w:t>
      </w:r>
      <w:r w:rsidR="008D303E" w:rsidRPr="00C90AAA">
        <w:rPr>
          <w:rFonts w:ascii="Barlow" w:eastAsia="Arial Nova" w:hAnsi="Barlow" w:cs="Arial"/>
          <w:color w:val="000000" w:themeColor="text1"/>
        </w:rPr>
        <w:t xml:space="preserve">echnology </w:t>
      </w:r>
      <w:r w:rsidR="0004623B" w:rsidRPr="00C90AAA">
        <w:rPr>
          <w:rFonts w:ascii="Barlow" w:eastAsia="Arial Nova" w:hAnsi="Barlow" w:cs="Arial"/>
          <w:color w:val="000000" w:themeColor="text1"/>
        </w:rPr>
        <w:t xml:space="preserve">and </w:t>
      </w:r>
      <w:r w:rsidR="00EA5677">
        <w:rPr>
          <w:rFonts w:ascii="Barlow" w:eastAsia="Arial Nova" w:hAnsi="Barlow" w:cs="Arial"/>
          <w:color w:val="000000" w:themeColor="text1"/>
        </w:rPr>
        <w:t>Consumer Goods</w:t>
      </w:r>
      <w:r w:rsidR="008D303E" w:rsidRPr="00C90AAA">
        <w:rPr>
          <w:rFonts w:ascii="Barlow" w:eastAsia="Arial Nova" w:hAnsi="Barlow" w:cs="Arial"/>
          <w:color w:val="000000" w:themeColor="text1"/>
        </w:rPr>
        <w:t xml:space="preserve"> sectors </w:t>
      </w:r>
      <w:r w:rsidR="00775B83" w:rsidRPr="00C90AAA">
        <w:rPr>
          <w:rFonts w:ascii="Barlow" w:eastAsia="Arial Nova" w:hAnsi="Barlow" w:cs="Arial"/>
          <w:color w:val="000000" w:themeColor="text1"/>
        </w:rPr>
        <w:t xml:space="preserve">- </w:t>
      </w:r>
      <w:r w:rsidR="008D303E" w:rsidRPr="00C90AAA">
        <w:rPr>
          <w:rFonts w:ascii="Barlow" w:eastAsia="Arial Nova" w:hAnsi="Barlow" w:cs="Arial"/>
          <w:color w:val="000000" w:themeColor="text1"/>
        </w:rPr>
        <w:t xml:space="preserve">has closed its 2022 consolidated financial statements with </w:t>
      </w:r>
      <w:r w:rsidR="00F1774B" w:rsidRPr="00C90AAA">
        <w:rPr>
          <w:rFonts w:ascii="Barlow" w:eastAsia="Arial Nova" w:hAnsi="Barlow" w:cs="Arial"/>
          <w:b/>
          <w:bCs/>
          <w:color w:val="000000" w:themeColor="text1"/>
        </w:rPr>
        <w:t xml:space="preserve">an </w:t>
      </w:r>
      <w:r w:rsidR="00B8380B" w:rsidRPr="00C90AAA">
        <w:rPr>
          <w:rFonts w:ascii="Barlow" w:eastAsia="Arial Nova" w:hAnsi="Barlow" w:cs="Arial"/>
          <w:b/>
          <w:bCs/>
          <w:color w:val="000000" w:themeColor="text1"/>
        </w:rPr>
        <w:t xml:space="preserve">unprecedented </w:t>
      </w:r>
      <w:r w:rsidR="00D97CB6" w:rsidRPr="00C90AAA">
        <w:rPr>
          <w:rFonts w:ascii="Barlow" w:eastAsia="Arial Nova" w:hAnsi="Barlow" w:cs="Arial"/>
          <w:b/>
          <w:bCs/>
          <w:color w:val="000000" w:themeColor="text1"/>
        </w:rPr>
        <w:t xml:space="preserve">total </w:t>
      </w:r>
      <w:r w:rsidR="008D303E" w:rsidRPr="00C90AAA">
        <w:rPr>
          <w:rFonts w:ascii="Barlow" w:eastAsia="Arial Nova" w:hAnsi="Barlow" w:cs="Arial"/>
          <w:b/>
          <w:bCs/>
          <w:color w:val="000000" w:themeColor="text1"/>
        </w:rPr>
        <w:t xml:space="preserve">revenue value of </w:t>
      </w:r>
      <w:r w:rsidR="00324114" w:rsidRPr="00C90AAA">
        <w:rPr>
          <w:rFonts w:ascii="Barlow" w:eastAsia="Arial Nova" w:hAnsi="Barlow" w:cs="Arial"/>
          <w:b/>
          <w:bCs/>
          <w:color w:val="000000" w:themeColor="text1"/>
        </w:rPr>
        <w:t xml:space="preserve">2.057 </w:t>
      </w:r>
      <w:r w:rsidR="008D303E" w:rsidRPr="00C90AAA">
        <w:rPr>
          <w:rFonts w:ascii="Barlow" w:eastAsia="Arial Nova" w:hAnsi="Barlow" w:cs="Arial"/>
          <w:b/>
          <w:bCs/>
          <w:color w:val="000000" w:themeColor="text1"/>
        </w:rPr>
        <w:t xml:space="preserve">billion euros, an increase </w:t>
      </w:r>
      <w:r w:rsidR="00B8380B" w:rsidRPr="00C90AAA">
        <w:rPr>
          <w:rFonts w:ascii="Barlow" w:eastAsia="Arial Nova" w:hAnsi="Barlow" w:cs="Arial"/>
          <w:b/>
          <w:bCs/>
          <w:color w:val="000000" w:themeColor="text1"/>
        </w:rPr>
        <w:t xml:space="preserve">of </w:t>
      </w:r>
      <w:r w:rsidR="00324114" w:rsidRPr="00C90AAA">
        <w:rPr>
          <w:rFonts w:ascii="Barlow" w:eastAsia="Arial Nova" w:hAnsi="Barlow" w:cs="Arial"/>
          <w:b/>
          <w:bCs/>
          <w:color w:val="000000" w:themeColor="text1"/>
        </w:rPr>
        <w:t>14</w:t>
      </w:r>
      <w:r w:rsidR="00843B5D" w:rsidRPr="00C90AAA">
        <w:rPr>
          <w:rFonts w:ascii="Barlow" w:eastAsia="Arial Nova" w:hAnsi="Barlow" w:cs="Arial"/>
          <w:b/>
          <w:bCs/>
          <w:color w:val="000000" w:themeColor="text1"/>
        </w:rPr>
        <w:t>.</w:t>
      </w:r>
      <w:r w:rsidR="00324114" w:rsidRPr="00C90AAA">
        <w:rPr>
          <w:rFonts w:ascii="Barlow" w:eastAsia="Arial Nova" w:hAnsi="Barlow" w:cs="Arial"/>
          <w:b/>
          <w:bCs/>
          <w:color w:val="000000" w:themeColor="text1"/>
        </w:rPr>
        <w:t xml:space="preserve">88 </w:t>
      </w:r>
      <w:r w:rsidR="00B8380B" w:rsidRPr="00C90AAA">
        <w:rPr>
          <w:rFonts w:ascii="Barlow" w:eastAsia="Arial Nova" w:hAnsi="Barlow" w:cs="Arial"/>
          <w:b/>
          <w:bCs/>
          <w:color w:val="000000" w:themeColor="text1"/>
        </w:rPr>
        <w:t xml:space="preserve">percent </w:t>
      </w:r>
      <w:r w:rsidR="008D303E" w:rsidRPr="00C90AAA">
        <w:rPr>
          <w:rFonts w:ascii="Barlow" w:eastAsia="Arial Nova" w:hAnsi="Barlow" w:cs="Arial"/>
          <w:b/>
          <w:bCs/>
          <w:color w:val="000000" w:themeColor="text1"/>
        </w:rPr>
        <w:t>compared to 2021 (1.</w:t>
      </w:r>
      <w:r w:rsidR="00324114" w:rsidRPr="00C90AAA">
        <w:rPr>
          <w:rFonts w:ascii="Barlow" w:eastAsia="Arial Nova" w:hAnsi="Barlow" w:cs="Arial"/>
          <w:b/>
          <w:bCs/>
          <w:color w:val="000000" w:themeColor="text1"/>
        </w:rPr>
        <w:t xml:space="preserve">790 </w:t>
      </w:r>
      <w:r w:rsidR="008D303E" w:rsidRPr="00C90AAA">
        <w:rPr>
          <w:rFonts w:ascii="Barlow" w:eastAsia="Arial Nova" w:hAnsi="Barlow" w:cs="Arial"/>
          <w:b/>
          <w:bCs/>
          <w:color w:val="000000" w:themeColor="text1"/>
        </w:rPr>
        <w:t xml:space="preserve">billion). </w:t>
      </w:r>
    </w:p>
    <w:p w14:paraId="2DFE6458" w14:textId="23B79974"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 xml:space="preserve">EBITDA is </w:t>
      </w:r>
      <w:r w:rsidR="00775B83" w:rsidRPr="00C90AAA">
        <w:rPr>
          <w:rFonts w:ascii="Barlow" w:eastAsia="Arial Nova" w:hAnsi="Barlow" w:cs="Arial"/>
          <w:color w:val="000000" w:themeColor="text1"/>
        </w:rPr>
        <w:t>254</w:t>
      </w:r>
      <w:r w:rsidR="007A0316" w:rsidRPr="00C90AAA">
        <w:rPr>
          <w:rFonts w:ascii="Barlow" w:eastAsia="Arial Nova" w:hAnsi="Barlow" w:cs="Arial"/>
          <w:color w:val="000000" w:themeColor="text1"/>
        </w:rPr>
        <w:t xml:space="preserve">.7 million, </w:t>
      </w:r>
      <w:r w:rsidRPr="00C90AAA">
        <w:rPr>
          <w:rFonts w:ascii="Barlow" w:eastAsia="Arial Nova" w:hAnsi="Barlow" w:cs="Arial"/>
          <w:color w:val="000000" w:themeColor="text1"/>
        </w:rPr>
        <w:t xml:space="preserve">EBIT is </w:t>
      </w:r>
      <w:r w:rsidR="00324114" w:rsidRPr="00C90AAA">
        <w:rPr>
          <w:rFonts w:ascii="Barlow" w:eastAsia="Arial Nova" w:hAnsi="Barlow" w:cs="Arial"/>
          <w:color w:val="000000" w:themeColor="text1"/>
        </w:rPr>
        <w:t xml:space="preserve">39 </w:t>
      </w:r>
      <w:r w:rsidR="00E30124" w:rsidRPr="00C90AAA">
        <w:rPr>
          <w:rFonts w:ascii="Barlow" w:eastAsia="Arial Nova" w:hAnsi="Barlow" w:cs="Arial"/>
          <w:color w:val="000000" w:themeColor="text1"/>
        </w:rPr>
        <w:t>million</w:t>
      </w:r>
      <w:r w:rsidRPr="00C90AAA">
        <w:rPr>
          <w:rFonts w:ascii="Barlow" w:eastAsia="Arial Nova" w:hAnsi="Barlow" w:cs="Arial"/>
          <w:color w:val="000000" w:themeColor="text1"/>
        </w:rPr>
        <w:t xml:space="preserve">, amortization is </w:t>
      </w:r>
      <w:r w:rsidR="00324114" w:rsidRPr="00C90AAA">
        <w:rPr>
          <w:rFonts w:ascii="Barlow" w:eastAsia="Arial Nova" w:hAnsi="Barlow" w:cs="Arial"/>
          <w:color w:val="000000" w:themeColor="text1"/>
        </w:rPr>
        <w:t xml:space="preserve">188 </w:t>
      </w:r>
      <w:r w:rsidRPr="00C90AAA">
        <w:rPr>
          <w:rFonts w:ascii="Barlow" w:eastAsia="Arial Nova" w:hAnsi="Barlow" w:cs="Arial"/>
          <w:color w:val="000000" w:themeColor="text1"/>
        </w:rPr>
        <w:t xml:space="preserve">million, financial management result is </w:t>
      </w:r>
      <w:r w:rsidR="00324114" w:rsidRPr="00C90AAA">
        <w:rPr>
          <w:rFonts w:ascii="Barlow" w:eastAsia="Arial Nova" w:hAnsi="Barlow" w:cs="Arial"/>
          <w:color w:val="000000" w:themeColor="text1"/>
        </w:rPr>
        <w:t xml:space="preserve">52 </w:t>
      </w:r>
      <w:r w:rsidRPr="00C90AAA">
        <w:rPr>
          <w:rFonts w:ascii="Barlow" w:eastAsia="Arial Nova" w:hAnsi="Barlow" w:cs="Arial"/>
          <w:color w:val="000000" w:themeColor="text1"/>
        </w:rPr>
        <w:t xml:space="preserve">million net of negative adjustments, pretax income is </w:t>
      </w:r>
      <w:r w:rsidR="00324114" w:rsidRPr="00C90AAA">
        <w:rPr>
          <w:rFonts w:ascii="Barlow" w:eastAsia="Arial Nova" w:hAnsi="Barlow" w:cs="Arial"/>
          <w:color w:val="000000" w:themeColor="text1"/>
        </w:rPr>
        <w:t xml:space="preserve">92 </w:t>
      </w:r>
      <w:r w:rsidRPr="00C90AAA">
        <w:rPr>
          <w:rFonts w:ascii="Barlow" w:eastAsia="Arial Nova" w:hAnsi="Barlow" w:cs="Arial"/>
          <w:color w:val="000000" w:themeColor="text1"/>
        </w:rPr>
        <w:t xml:space="preserve">million, and net income is </w:t>
      </w:r>
      <w:r w:rsidR="0004623B" w:rsidRPr="00C90AAA">
        <w:rPr>
          <w:rFonts w:ascii="Barlow" w:eastAsia="Arial Nova" w:hAnsi="Barlow" w:cs="Arial"/>
          <w:color w:val="000000" w:themeColor="text1"/>
        </w:rPr>
        <w:t xml:space="preserve">80 </w:t>
      </w:r>
      <w:r w:rsidRPr="00C90AAA">
        <w:rPr>
          <w:rFonts w:ascii="Barlow" w:eastAsia="Arial Nova" w:hAnsi="Barlow" w:cs="Arial"/>
          <w:color w:val="000000" w:themeColor="text1"/>
        </w:rPr>
        <w:t>million</w:t>
      </w:r>
      <w:r w:rsidR="00456462" w:rsidRPr="00C90AAA">
        <w:rPr>
          <w:rFonts w:ascii="Barlow" w:eastAsia="Arial Nova" w:hAnsi="Barlow" w:cs="Arial"/>
          <w:color w:val="000000" w:themeColor="text1"/>
        </w:rPr>
        <w:t xml:space="preserve">. </w:t>
      </w:r>
    </w:p>
    <w:p w14:paraId="135C4649" w14:textId="77777777"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The fiscal year 2022 closes with a net worth of 2,989 million euros</w:t>
      </w:r>
      <w:r w:rsidR="002473B5" w:rsidRPr="00C90AAA">
        <w:rPr>
          <w:rFonts w:ascii="Barlow" w:eastAsia="Arial Nova" w:hAnsi="Barlow" w:cs="Arial"/>
          <w:color w:val="000000" w:themeColor="text1"/>
        </w:rPr>
        <w:t>.</w:t>
      </w:r>
    </w:p>
    <w:p w14:paraId="5601087A" w14:textId="77777777" w:rsidR="008D303E" w:rsidRPr="00C90AAA" w:rsidRDefault="008D303E" w:rsidP="008A65BC">
      <w:pPr>
        <w:spacing w:after="0" w:line="240" w:lineRule="auto"/>
        <w:ind w:right="4"/>
        <w:jc w:val="both"/>
        <w:rPr>
          <w:rFonts w:ascii="Barlow" w:eastAsia="Arial Nova" w:hAnsi="Barlow" w:cs="Arial"/>
          <w:color w:val="000000" w:themeColor="text1"/>
        </w:rPr>
      </w:pPr>
    </w:p>
    <w:p w14:paraId="00AF25BD" w14:textId="77777777"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In 2022 there was revenue growth in all sectors in which Angelini Industries is present. A significant part of production is concentrated in Italy with 6 production plants out of 12 total and more than 4,000 employees out of 5,800* total.</w:t>
      </w:r>
    </w:p>
    <w:p w14:paraId="5A4768F9" w14:textId="77777777" w:rsidR="000C1B86" w:rsidRPr="00C90AAA" w:rsidRDefault="007A0316">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54% of Angelini Industries' revenues, are generated in Italy, while 46% are produced abroad, including 37% in Europe and 9% in the rest of the world.</w:t>
      </w:r>
    </w:p>
    <w:p w14:paraId="009303D6" w14:textId="77777777" w:rsidR="00B8380B" w:rsidRPr="00C90AAA" w:rsidRDefault="00B8380B" w:rsidP="008A65BC">
      <w:pPr>
        <w:spacing w:after="0" w:line="240" w:lineRule="auto"/>
        <w:ind w:right="4"/>
        <w:jc w:val="both"/>
        <w:rPr>
          <w:rFonts w:ascii="Barlow" w:eastAsia="Arial Nova" w:hAnsi="Barlow" w:cs="Arial"/>
          <w:color w:val="000000" w:themeColor="text1"/>
          <w:sz w:val="20"/>
          <w:szCs w:val="20"/>
        </w:rPr>
      </w:pPr>
    </w:p>
    <w:p w14:paraId="2306CC7C" w14:textId="77777777" w:rsidR="000C1B86" w:rsidRPr="00C90AAA" w:rsidRDefault="00F1774B">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 xml:space="preserve">In the twelve months of </w:t>
      </w:r>
      <w:r w:rsidR="00B8380B" w:rsidRPr="00C90AAA">
        <w:rPr>
          <w:rFonts w:ascii="Barlow" w:eastAsia="Arial Nova" w:hAnsi="Barlow" w:cs="Arial"/>
          <w:color w:val="000000" w:themeColor="text1"/>
        </w:rPr>
        <w:t>2022</w:t>
      </w:r>
      <w:r w:rsidRPr="00C90AAA">
        <w:rPr>
          <w:rFonts w:ascii="Barlow" w:eastAsia="Arial Nova" w:hAnsi="Barlow" w:cs="Arial"/>
          <w:color w:val="000000" w:themeColor="text1"/>
        </w:rPr>
        <w:t xml:space="preserve">, Angelini Industries invested </w:t>
      </w:r>
      <w:r w:rsidR="00D97CB6" w:rsidRPr="00C90AAA">
        <w:rPr>
          <w:rFonts w:ascii="Barlow" w:eastAsia="Arial Nova" w:hAnsi="Barlow" w:cs="Arial"/>
          <w:color w:val="000000" w:themeColor="text1"/>
        </w:rPr>
        <w:t xml:space="preserve">about </w:t>
      </w:r>
      <w:r w:rsidR="002E3097" w:rsidRPr="00C90AAA">
        <w:rPr>
          <w:rFonts w:ascii="Barlow" w:eastAsia="Arial Nova" w:hAnsi="Barlow" w:cs="Arial"/>
          <w:color w:val="000000" w:themeColor="text1"/>
        </w:rPr>
        <w:t xml:space="preserve">82 </w:t>
      </w:r>
      <w:r w:rsidRPr="00C90AAA">
        <w:rPr>
          <w:rFonts w:ascii="Barlow" w:eastAsia="Arial Nova" w:hAnsi="Barlow" w:cs="Arial"/>
          <w:color w:val="000000" w:themeColor="text1"/>
        </w:rPr>
        <w:t xml:space="preserve">million euros, or 4 percent of revenues, in </w:t>
      </w:r>
      <w:r w:rsidRPr="00C90AAA">
        <w:rPr>
          <w:rFonts w:ascii="Barlow" w:eastAsia="Arial Nova" w:hAnsi="Barlow" w:cs="Arial"/>
          <w:b/>
          <w:bCs/>
          <w:color w:val="000000" w:themeColor="text1"/>
        </w:rPr>
        <w:t>research and development.</w:t>
      </w:r>
    </w:p>
    <w:p w14:paraId="56DF7D2D" w14:textId="77777777" w:rsidR="00F1774B" w:rsidRPr="00C90AAA" w:rsidRDefault="00F1774B" w:rsidP="00F1774B">
      <w:pPr>
        <w:spacing w:after="0" w:line="240" w:lineRule="auto"/>
        <w:ind w:right="4"/>
        <w:jc w:val="both"/>
        <w:rPr>
          <w:rFonts w:ascii="Barlow" w:eastAsia="Arial Nova" w:hAnsi="Barlow" w:cs="Arial"/>
          <w:i/>
          <w:iCs/>
          <w:color w:val="000000" w:themeColor="text1"/>
        </w:rPr>
      </w:pPr>
    </w:p>
    <w:p w14:paraId="56D1FB4E" w14:textId="77777777" w:rsidR="000C1B86" w:rsidRPr="00C90AAA" w:rsidRDefault="0040623F">
      <w:pPr>
        <w:spacing w:after="0" w:line="240" w:lineRule="auto"/>
        <w:ind w:right="4"/>
        <w:jc w:val="both"/>
        <w:rPr>
          <w:rFonts w:ascii="Barlow" w:eastAsia="Arial Nova" w:hAnsi="Barlow" w:cs="Arial"/>
          <w:i/>
          <w:iCs/>
          <w:color w:val="000000" w:themeColor="text1"/>
        </w:rPr>
      </w:pPr>
      <w:r w:rsidRPr="00C90AAA">
        <w:rPr>
          <w:rFonts w:ascii="Barlow" w:eastAsia="Arial Nova" w:hAnsi="Barlow" w:cs="Arial"/>
          <w:b/>
          <w:bCs/>
          <w:color w:val="000000" w:themeColor="text1"/>
        </w:rPr>
        <w:t>Sergio Marullo di Condojanni, CEO of Angelini Industries</w:t>
      </w:r>
      <w:r w:rsidR="00F25C51" w:rsidRPr="00C90AAA">
        <w:rPr>
          <w:rFonts w:ascii="Barlow" w:eastAsia="Arial Nova" w:hAnsi="Barlow" w:cs="Arial"/>
          <w:color w:val="000000" w:themeColor="text1"/>
        </w:rPr>
        <w:t xml:space="preserve">: </w:t>
      </w:r>
      <w:r w:rsidR="00F25C51" w:rsidRPr="00C90AAA">
        <w:rPr>
          <w:rFonts w:ascii="Barlow" w:eastAsia="Arial Nova" w:hAnsi="Barlow" w:cs="Arial"/>
          <w:i/>
          <w:iCs/>
          <w:color w:val="000000" w:themeColor="text1"/>
        </w:rPr>
        <w:t xml:space="preserve">"The results recorded in 2022 confirm the solidity of our Group and the strategic choices we have made over the past three years. Ours is a long-term entrepreneurial vision, which therefore gives us the ease of investing by truly thinking about the future, imagining its challenges and deciding accordingly. It is therefore possible to read in this key the 800 million euros we have invested in the three-year period, which has enabled us </w:t>
      </w:r>
      <w:r w:rsidR="00881EE6" w:rsidRPr="00C90AAA">
        <w:rPr>
          <w:rFonts w:ascii="Barlow" w:eastAsia="Arial Nova" w:hAnsi="Barlow" w:cs="Arial"/>
          <w:i/>
          <w:iCs/>
          <w:color w:val="000000" w:themeColor="text1"/>
        </w:rPr>
        <w:t xml:space="preserve">to </w:t>
      </w:r>
      <w:r w:rsidR="00F25C51" w:rsidRPr="00C90AAA">
        <w:rPr>
          <w:rFonts w:ascii="Barlow" w:eastAsia="Arial Nova" w:hAnsi="Barlow" w:cs="Arial"/>
          <w:i/>
          <w:iCs/>
          <w:color w:val="000000" w:themeColor="text1"/>
        </w:rPr>
        <w:t xml:space="preserve">further strengthen ourselves in the area of brain health - where we aim to provide concrete </w:t>
      </w:r>
      <w:r w:rsidR="001D2886" w:rsidRPr="00C90AAA">
        <w:rPr>
          <w:rFonts w:ascii="Barlow" w:eastAsia="Arial Nova" w:hAnsi="Barlow" w:cs="Arial"/>
          <w:i/>
          <w:iCs/>
          <w:color w:val="000000" w:themeColor="text1"/>
        </w:rPr>
        <w:t xml:space="preserve">answers </w:t>
      </w:r>
      <w:r w:rsidR="00F25C51" w:rsidRPr="00C90AAA">
        <w:rPr>
          <w:rFonts w:ascii="Barlow" w:eastAsia="Arial Nova" w:hAnsi="Barlow" w:cs="Arial"/>
          <w:i/>
          <w:iCs/>
          <w:color w:val="000000" w:themeColor="text1"/>
        </w:rPr>
        <w:t xml:space="preserve">to patients with drug-resistant epilepsy. At the same time, in the area of industrial technology, </w:t>
      </w:r>
      <w:r w:rsidR="0033152A" w:rsidRPr="00C90AAA">
        <w:rPr>
          <w:rFonts w:ascii="Barlow" w:eastAsia="Arial Nova" w:hAnsi="Barlow" w:cs="Arial"/>
          <w:i/>
          <w:iCs/>
          <w:color w:val="000000" w:themeColor="text1"/>
        </w:rPr>
        <w:t xml:space="preserve">we aim to seize </w:t>
      </w:r>
      <w:r w:rsidRPr="00C90AAA">
        <w:rPr>
          <w:rFonts w:ascii="Barlow" w:eastAsia="Arial Nova" w:hAnsi="Barlow" w:cs="Arial"/>
          <w:i/>
          <w:iCs/>
          <w:color w:val="000000" w:themeColor="text1"/>
        </w:rPr>
        <w:t xml:space="preserve">the great development opportunities in robotics and automation </w:t>
      </w:r>
      <w:r w:rsidR="004F64C5" w:rsidRPr="00C90AAA">
        <w:rPr>
          <w:rFonts w:ascii="Barlow" w:eastAsia="Arial Nova" w:hAnsi="Barlow" w:cs="Arial"/>
          <w:i/>
          <w:iCs/>
          <w:color w:val="000000" w:themeColor="text1"/>
        </w:rPr>
        <w:t xml:space="preserve">that </w:t>
      </w:r>
      <w:r w:rsidR="00A56983" w:rsidRPr="00C90AAA">
        <w:rPr>
          <w:rFonts w:ascii="Barlow" w:eastAsia="Arial Nova" w:hAnsi="Barlow" w:cs="Arial"/>
          <w:i/>
          <w:iCs/>
          <w:color w:val="000000" w:themeColor="text1"/>
        </w:rPr>
        <w:t xml:space="preserve">online commerce </w:t>
      </w:r>
      <w:r w:rsidR="0033152A" w:rsidRPr="00C90AAA">
        <w:rPr>
          <w:rFonts w:ascii="Barlow" w:eastAsia="Arial Nova" w:hAnsi="Barlow" w:cs="Arial"/>
          <w:i/>
          <w:iCs/>
          <w:color w:val="000000" w:themeColor="text1"/>
        </w:rPr>
        <w:t xml:space="preserve">has opened up and </w:t>
      </w:r>
      <w:r w:rsidR="0033152A" w:rsidRPr="00C90AAA">
        <w:rPr>
          <w:rFonts w:ascii="Barlow" w:eastAsia="Arial Nova" w:hAnsi="Barlow" w:cs="Arial"/>
          <w:i/>
          <w:iCs/>
          <w:color w:val="000000" w:themeColor="text1"/>
        </w:rPr>
        <w:lastRenderedPageBreak/>
        <w:t xml:space="preserve">progressively grown during the </w:t>
      </w:r>
      <w:r w:rsidR="006221E2" w:rsidRPr="00C90AAA">
        <w:rPr>
          <w:rFonts w:ascii="Barlow" w:eastAsia="Arial Nova" w:hAnsi="Barlow" w:cs="Arial"/>
          <w:i/>
          <w:iCs/>
          <w:color w:val="000000" w:themeColor="text1"/>
        </w:rPr>
        <w:t>pandemic</w:t>
      </w:r>
      <w:r w:rsidR="00BE724E" w:rsidRPr="00C90AAA">
        <w:rPr>
          <w:rFonts w:ascii="Barlow" w:eastAsia="Arial Nova" w:hAnsi="Barlow" w:cs="Arial"/>
          <w:i/>
          <w:iCs/>
          <w:color w:val="000000" w:themeColor="text1"/>
        </w:rPr>
        <w:t xml:space="preserve">, with a </w:t>
      </w:r>
      <w:r w:rsidR="00F24561" w:rsidRPr="00C90AAA">
        <w:rPr>
          <w:rFonts w:ascii="Barlow" w:eastAsia="Arial Nova" w:hAnsi="Barlow" w:cs="Arial"/>
          <w:i/>
          <w:iCs/>
          <w:color w:val="000000" w:themeColor="text1"/>
        </w:rPr>
        <w:t xml:space="preserve">special focus </w:t>
      </w:r>
      <w:r w:rsidR="00EB755F" w:rsidRPr="00C90AAA">
        <w:rPr>
          <w:rFonts w:ascii="Barlow" w:eastAsia="Arial Nova" w:hAnsi="Barlow" w:cs="Arial"/>
          <w:i/>
          <w:iCs/>
          <w:color w:val="000000" w:themeColor="text1"/>
        </w:rPr>
        <w:t xml:space="preserve">on </w:t>
      </w:r>
      <w:r w:rsidR="00357905" w:rsidRPr="00C90AAA">
        <w:rPr>
          <w:rFonts w:ascii="Barlow" w:eastAsia="Arial Nova" w:hAnsi="Barlow" w:cs="Arial"/>
          <w:i/>
          <w:iCs/>
          <w:color w:val="000000" w:themeColor="text1"/>
        </w:rPr>
        <w:t xml:space="preserve">North America </w:t>
      </w:r>
      <w:r w:rsidR="00EB755F" w:rsidRPr="00C90AAA">
        <w:rPr>
          <w:rFonts w:ascii="Barlow" w:eastAsia="Arial Nova" w:hAnsi="Barlow" w:cs="Arial"/>
          <w:i/>
          <w:iCs/>
          <w:color w:val="000000" w:themeColor="text1"/>
        </w:rPr>
        <w:t>where we intend to concentrate our efforts in the coming year</w:t>
      </w:r>
      <w:r w:rsidR="00AC0AF1" w:rsidRPr="00C90AAA">
        <w:rPr>
          <w:rFonts w:ascii="Barlow" w:eastAsia="Arial Nova" w:hAnsi="Barlow" w:cs="Arial"/>
          <w:i/>
          <w:iCs/>
          <w:color w:val="000000" w:themeColor="text1"/>
        </w:rPr>
        <w:t xml:space="preserve">. A </w:t>
      </w:r>
      <w:r w:rsidR="00BC1DB0" w:rsidRPr="00C90AAA">
        <w:rPr>
          <w:rFonts w:ascii="Barlow" w:eastAsia="Arial Nova" w:hAnsi="Barlow" w:cs="Arial"/>
          <w:i/>
          <w:iCs/>
          <w:color w:val="000000" w:themeColor="text1"/>
        </w:rPr>
        <w:t>special mention</w:t>
      </w:r>
      <w:r w:rsidR="00EA76F5" w:rsidRPr="00C90AAA">
        <w:rPr>
          <w:rFonts w:ascii="Barlow" w:eastAsia="Arial Nova" w:hAnsi="Barlow" w:cs="Arial"/>
          <w:i/>
          <w:iCs/>
          <w:color w:val="000000" w:themeColor="text1"/>
        </w:rPr>
        <w:t xml:space="preserve">, as a </w:t>
      </w:r>
      <w:r w:rsidR="00721D58" w:rsidRPr="00C90AAA">
        <w:rPr>
          <w:rFonts w:ascii="Barlow" w:eastAsia="Arial Nova" w:hAnsi="Barlow" w:cs="Arial"/>
          <w:i/>
          <w:iCs/>
          <w:color w:val="000000" w:themeColor="text1"/>
        </w:rPr>
        <w:t>key factor in this growth path</w:t>
      </w:r>
      <w:r w:rsidR="00EA76F5" w:rsidRPr="00C90AAA">
        <w:rPr>
          <w:rFonts w:ascii="Barlow" w:eastAsia="Arial Nova" w:hAnsi="Barlow" w:cs="Arial"/>
          <w:i/>
          <w:iCs/>
          <w:color w:val="000000" w:themeColor="text1"/>
        </w:rPr>
        <w:t>, goes to all our employees who</w:t>
      </w:r>
      <w:r w:rsidR="001E1389" w:rsidRPr="00C90AAA">
        <w:rPr>
          <w:rFonts w:ascii="Barlow" w:eastAsia="Arial Nova" w:hAnsi="Barlow" w:cs="Arial"/>
          <w:i/>
          <w:iCs/>
          <w:color w:val="000000" w:themeColor="text1"/>
        </w:rPr>
        <w:t xml:space="preserve">, with passion </w:t>
      </w:r>
      <w:r w:rsidR="00C04474" w:rsidRPr="00C90AAA">
        <w:rPr>
          <w:rFonts w:ascii="Barlow" w:eastAsia="Arial Nova" w:hAnsi="Barlow" w:cs="Arial"/>
          <w:i/>
          <w:iCs/>
          <w:color w:val="000000" w:themeColor="text1"/>
        </w:rPr>
        <w:t xml:space="preserve">and determination, have made </w:t>
      </w:r>
      <w:r w:rsidR="003140E7" w:rsidRPr="00C90AAA">
        <w:rPr>
          <w:rFonts w:ascii="Barlow" w:eastAsia="Arial Nova" w:hAnsi="Barlow" w:cs="Arial"/>
          <w:i/>
          <w:iCs/>
          <w:color w:val="000000" w:themeColor="text1"/>
        </w:rPr>
        <w:t xml:space="preserve">their </w:t>
      </w:r>
      <w:r w:rsidR="001E1389" w:rsidRPr="00C90AAA">
        <w:rPr>
          <w:rFonts w:ascii="Barlow" w:eastAsia="Arial Nova" w:hAnsi="Barlow" w:cs="Arial"/>
          <w:i/>
          <w:iCs/>
          <w:color w:val="000000" w:themeColor="text1"/>
        </w:rPr>
        <w:t xml:space="preserve">skills available </w:t>
      </w:r>
      <w:r w:rsidR="006A767E" w:rsidRPr="00C90AAA">
        <w:rPr>
          <w:rFonts w:ascii="Barlow" w:eastAsia="Arial Nova" w:hAnsi="Barlow" w:cs="Arial"/>
          <w:i/>
          <w:iCs/>
          <w:color w:val="000000" w:themeColor="text1"/>
        </w:rPr>
        <w:t>to</w:t>
      </w:r>
      <w:r w:rsidR="001E1389" w:rsidRPr="00C90AAA">
        <w:rPr>
          <w:rFonts w:ascii="Barlow" w:eastAsia="Arial Nova" w:hAnsi="Barlow" w:cs="Arial"/>
          <w:i/>
          <w:iCs/>
          <w:color w:val="000000" w:themeColor="text1"/>
        </w:rPr>
        <w:t xml:space="preserve"> our Group.</w:t>
      </w:r>
      <w:r w:rsidR="00EB755F" w:rsidRPr="00C90AAA">
        <w:rPr>
          <w:rFonts w:ascii="Barlow" w:eastAsia="Arial Nova" w:hAnsi="Barlow" w:cs="Arial"/>
          <w:i/>
          <w:iCs/>
          <w:color w:val="000000" w:themeColor="text1"/>
        </w:rPr>
        <w:t>"</w:t>
      </w:r>
    </w:p>
    <w:p w14:paraId="50A2BA4C" w14:textId="77777777" w:rsidR="00F1774B" w:rsidRPr="00C90AAA" w:rsidRDefault="00F1774B" w:rsidP="00F1774B">
      <w:pPr>
        <w:spacing w:after="0" w:line="240" w:lineRule="auto"/>
        <w:ind w:right="4"/>
        <w:jc w:val="both"/>
        <w:rPr>
          <w:rFonts w:ascii="Barlow" w:eastAsia="Arial Nova" w:hAnsi="Barlow" w:cs="Arial"/>
          <w:i/>
          <w:iCs/>
          <w:color w:val="000000" w:themeColor="text1"/>
        </w:rPr>
      </w:pPr>
    </w:p>
    <w:p w14:paraId="0DD1E315" w14:textId="1C2F0F13" w:rsidR="000C1B86" w:rsidRPr="00C90AAA" w:rsidRDefault="002E3911">
      <w:pPr>
        <w:spacing w:after="0" w:line="240" w:lineRule="auto"/>
        <w:ind w:right="4"/>
        <w:jc w:val="both"/>
        <w:rPr>
          <w:rFonts w:ascii="Barlow" w:eastAsia="Arial Nova" w:hAnsi="Barlow" w:cs="Arial"/>
          <w:b/>
          <w:bCs/>
          <w:color w:val="000000" w:themeColor="text1"/>
        </w:rPr>
      </w:pPr>
      <w:r w:rsidRPr="00C90AAA">
        <w:rPr>
          <w:rFonts w:ascii="Barlow" w:eastAsia="Arial Nova" w:hAnsi="Barlow" w:cs="Arial"/>
          <w:b/>
          <w:bCs/>
          <w:color w:val="000000" w:themeColor="text1"/>
        </w:rPr>
        <w:t>Notable events that occurred during 2022</w:t>
      </w:r>
    </w:p>
    <w:p w14:paraId="48015E91" w14:textId="77777777" w:rsidR="000C1B86" w:rsidRPr="00C90AAA" w:rsidRDefault="002E3911">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 xml:space="preserve">During the last fiscal year, </w:t>
      </w:r>
      <w:r w:rsidRPr="00C90AAA">
        <w:rPr>
          <w:rFonts w:ascii="Barlow" w:eastAsia="Arial Nova" w:hAnsi="Barlow" w:cs="Arial"/>
          <w:b/>
          <w:bCs/>
          <w:color w:val="000000" w:themeColor="text1"/>
        </w:rPr>
        <w:t xml:space="preserve">Angelini Industries </w:t>
      </w:r>
      <w:r w:rsidR="000230F1" w:rsidRPr="00C90AAA">
        <w:rPr>
          <w:rFonts w:ascii="Barlow" w:eastAsia="Arial Nova" w:hAnsi="Barlow" w:cs="Arial"/>
          <w:color w:val="000000" w:themeColor="text1"/>
        </w:rPr>
        <w:t xml:space="preserve">finalized the acquisition </w:t>
      </w:r>
      <w:r w:rsidR="00724035" w:rsidRPr="00C90AAA">
        <w:rPr>
          <w:rFonts w:ascii="Barlow" w:eastAsia="Arial Nova" w:hAnsi="Barlow" w:cs="Arial"/>
          <w:color w:val="000000" w:themeColor="text1"/>
        </w:rPr>
        <w:t xml:space="preserve">of </w:t>
      </w:r>
      <w:r w:rsidR="000230F1" w:rsidRPr="00C90AAA">
        <w:rPr>
          <w:rFonts w:ascii="Barlow" w:eastAsia="Arial Nova" w:hAnsi="Barlow" w:cs="Arial"/>
          <w:color w:val="000000" w:themeColor="text1"/>
        </w:rPr>
        <w:t xml:space="preserve">100 percent of the capital of </w:t>
      </w:r>
      <w:proofErr w:type="spellStart"/>
      <w:r w:rsidR="000230F1" w:rsidRPr="00C90AAA">
        <w:rPr>
          <w:rFonts w:ascii="Barlow" w:eastAsia="Arial Nova" w:hAnsi="Barlow" w:cs="Arial"/>
          <w:color w:val="000000" w:themeColor="text1"/>
        </w:rPr>
        <w:t>Fameccanica</w:t>
      </w:r>
      <w:proofErr w:type="spellEnd"/>
      <w:r w:rsidR="000230F1" w:rsidRPr="00C90AAA">
        <w:rPr>
          <w:rFonts w:ascii="Barlow" w:eastAsia="Arial Nova" w:hAnsi="Barlow" w:cs="Arial"/>
          <w:color w:val="000000" w:themeColor="text1"/>
        </w:rPr>
        <w:t xml:space="preserve"> from </w:t>
      </w:r>
      <w:proofErr w:type="spellStart"/>
      <w:r w:rsidR="000230F1" w:rsidRPr="00C90AAA">
        <w:rPr>
          <w:rFonts w:ascii="Barlow" w:eastAsia="Arial Nova" w:hAnsi="Barlow" w:cs="Arial"/>
          <w:color w:val="000000" w:themeColor="text1"/>
        </w:rPr>
        <w:t>Fater</w:t>
      </w:r>
      <w:proofErr w:type="spellEnd"/>
      <w:r w:rsidR="000230F1" w:rsidRPr="00C90AAA">
        <w:rPr>
          <w:rFonts w:ascii="Barlow" w:eastAsia="Arial Nova" w:hAnsi="Barlow" w:cs="Arial"/>
          <w:color w:val="000000" w:themeColor="text1"/>
        </w:rPr>
        <w:t xml:space="preserve">, an equal joint venture with Procter &amp; Gamble. </w:t>
      </w:r>
      <w:proofErr w:type="spellStart"/>
      <w:r w:rsidR="000230F1" w:rsidRPr="00C90AAA">
        <w:rPr>
          <w:rFonts w:ascii="Barlow" w:eastAsia="Arial Nova" w:hAnsi="Barlow" w:cs="Arial"/>
          <w:color w:val="000000" w:themeColor="text1"/>
        </w:rPr>
        <w:t>Fameccanica</w:t>
      </w:r>
      <w:proofErr w:type="spellEnd"/>
      <w:r w:rsidR="000230F1" w:rsidRPr="00C90AAA">
        <w:rPr>
          <w:rFonts w:ascii="Barlow" w:eastAsia="Arial Nova" w:hAnsi="Barlow" w:cs="Arial"/>
          <w:color w:val="000000" w:themeColor="text1"/>
        </w:rPr>
        <w:t xml:space="preserve"> is an </w:t>
      </w:r>
      <w:r w:rsidRPr="00C90AAA">
        <w:rPr>
          <w:rFonts w:ascii="Barlow" w:eastAsia="Arial Nova" w:hAnsi="Barlow" w:cs="Arial"/>
          <w:color w:val="000000" w:themeColor="text1"/>
        </w:rPr>
        <w:t>international company specializing in automation and robotics for the consumer goods industry</w:t>
      </w:r>
      <w:r w:rsidR="000230F1" w:rsidRPr="00C90AAA">
        <w:rPr>
          <w:rFonts w:ascii="Barlow" w:eastAsia="Arial Nova" w:hAnsi="Barlow" w:cs="Arial"/>
          <w:color w:val="000000" w:themeColor="text1"/>
        </w:rPr>
        <w:t xml:space="preserve">. With the acquisition, it joins </w:t>
      </w:r>
      <w:r w:rsidRPr="00C90AAA">
        <w:rPr>
          <w:rFonts w:ascii="Barlow" w:eastAsia="Arial Nova" w:hAnsi="Barlow" w:cs="Arial"/>
          <w:color w:val="000000" w:themeColor="text1"/>
        </w:rPr>
        <w:t>Angelini Technologies, an ecosystem of companies dedicated to the design and development of technologies, products and services aimed at improving production and industrial processes.</w:t>
      </w:r>
    </w:p>
    <w:p w14:paraId="7795B484" w14:textId="77777777" w:rsidR="00F1774B" w:rsidRPr="00C90AAA" w:rsidRDefault="00F1774B" w:rsidP="002E3911">
      <w:pPr>
        <w:spacing w:after="0" w:line="240" w:lineRule="auto"/>
        <w:ind w:right="4"/>
        <w:jc w:val="both"/>
        <w:rPr>
          <w:rFonts w:ascii="Barlow" w:eastAsia="Arial Nova" w:hAnsi="Barlow" w:cs="Arial"/>
          <w:color w:val="000000" w:themeColor="text1"/>
        </w:rPr>
      </w:pPr>
    </w:p>
    <w:p w14:paraId="453B35F9" w14:textId="77777777"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 xml:space="preserve">Also, in 2022, </w:t>
      </w:r>
      <w:r w:rsidRPr="00EA5677">
        <w:rPr>
          <w:rFonts w:ascii="Barlow" w:eastAsia="Arial Nova" w:hAnsi="Barlow" w:cs="Arial"/>
          <w:b/>
          <w:bCs/>
          <w:color w:val="000000" w:themeColor="text1"/>
        </w:rPr>
        <w:t>Angelini</w:t>
      </w:r>
      <w:r w:rsidRPr="00C90AAA">
        <w:rPr>
          <w:rFonts w:ascii="Barlow" w:eastAsia="Arial Nova" w:hAnsi="Barlow" w:cs="Arial"/>
          <w:color w:val="000000" w:themeColor="text1"/>
        </w:rPr>
        <w:t xml:space="preserve"> </w:t>
      </w:r>
      <w:r w:rsidRPr="00C90AAA">
        <w:rPr>
          <w:rFonts w:ascii="Barlow" w:eastAsia="Arial Nova" w:hAnsi="Barlow" w:cs="Arial"/>
          <w:b/>
          <w:bCs/>
          <w:color w:val="000000" w:themeColor="text1"/>
        </w:rPr>
        <w:t>Ventures</w:t>
      </w:r>
      <w:r w:rsidRPr="00C90AAA">
        <w:rPr>
          <w:rFonts w:ascii="Barlow" w:eastAsia="Arial Nova" w:hAnsi="Barlow" w:cs="Arial"/>
          <w:color w:val="000000" w:themeColor="text1"/>
        </w:rPr>
        <w:t xml:space="preserve">, an international venture capital company of Angelini Industries, was established </w:t>
      </w:r>
      <w:r w:rsidR="000230F1" w:rsidRPr="00C90AAA">
        <w:rPr>
          <w:rFonts w:ascii="Barlow" w:eastAsia="Arial Nova" w:hAnsi="Barlow" w:cs="Arial"/>
          <w:color w:val="000000" w:themeColor="text1"/>
        </w:rPr>
        <w:t xml:space="preserve">that will be endowed with up to </w:t>
      </w:r>
      <w:r w:rsidRPr="00C90AAA">
        <w:rPr>
          <w:rFonts w:ascii="Barlow" w:eastAsia="Arial Nova" w:hAnsi="Barlow" w:cs="Arial"/>
          <w:b/>
          <w:bCs/>
          <w:color w:val="000000" w:themeColor="text1"/>
        </w:rPr>
        <w:t xml:space="preserve">300 million euros </w:t>
      </w:r>
      <w:r w:rsidRPr="0040623F">
        <w:rPr>
          <w:rFonts w:ascii="Barlow" w:eastAsia="Arial Nova" w:hAnsi="Barlow" w:cs="Arial"/>
          <w:color w:val="000000" w:themeColor="text1"/>
        </w:rPr>
        <w:t>of</w:t>
      </w:r>
      <w:r w:rsidRPr="00C90AAA">
        <w:rPr>
          <w:rFonts w:ascii="Barlow" w:eastAsia="Arial Nova" w:hAnsi="Barlow" w:cs="Arial"/>
          <w:b/>
          <w:bCs/>
          <w:color w:val="000000" w:themeColor="text1"/>
        </w:rPr>
        <w:t xml:space="preserve"> </w:t>
      </w:r>
      <w:r w:rsidR="000230F1" w:rsidRPr="00C90AAA">
        <w:rPr>
          <w:rFonts w:ascii="Barlow" w:eastAsia="Arial Nova" w:hAnsi="Barlow" w:cs="Arial"/>
          <w:color w:val="000000" w:themeColor="text1"/>
        </w:rPr>
        <w:t xml:space="preserve">capital to invest in </w:t>
      </w:r>
      <w:r w:rsidRPr="00C90AAA">
        <w:rPr>
          <w:rFonts w:ascii="Barlow" w:eastAsia="Arial Nova" w:hAnsi="Barlow" w:cs="Arial"/>
          <w:color w:val="000000" w:themeColor="text1"/>
        </w:rPr>
        <w:t xml:space="preserve">start-ups </w:t>
      </w:r>
      <w:r w:rsidR="000230F1" w:rsidRPr="00C90AAA">
        <w:rPr>
          <w:rFonts w:ascii="Barlow" w:eastAsia="Arial Nova" w:hAnsi="Barlow" w:cs="Arial"/>
          <w:color w:val="000000" w:themeColor="text1"/>
        </w:rPr>
        <w:t xml:space="preserve">developing innovative solutions and ideas in the fields of biotechnology, life sciences, and digital health </w:t>
      </w:r>
      <w:r w:rsidRPr="00C90AAA">
        <w:rPr>
          <w:rFonts w:ascii="Barlow" w:eastAsia="Arial Nova" w:hAnsi="Barlow" w:cs="Arial"/>
          <w:color w:val="000000" w:themeColor="text1"/>
        </w:rPr>
        <w:t>in North America, Europe, and Israel.</w:t>
      </w:r>
    </w:p>
    <w:p w14:paraId="0B925B6A" w14:textId="77777777" w:rsidR="00F1774B" w:rsidRPr="00C90AAA" w:rsidRDefault="00F1774B" w:rsidP="002E3911">
      <w:pPr>
        <w:spacing w:after="0" w:line="240" w:lineRule="auto"/>
        <w:ind w:right="4"/>
        <w:jc w:val="both"/>
        <w:rPr>
          <w:rFonts w:ascii="Barlow" w:eastAsia="Arial Nova" w:hAnsi="Barlow" w:cs="Arial"/>
          <w:color w:val="000000" w:themeColor="text1"/>
        </w:rPr>
      </w:pPr>
    </w:p>
    <w:p w14:paraId="08C9AFB4" w14:textId="4A1D1163" w:rsidR="000C1B86" w:rsidRPr="00C90AAA" w:rsidRDefault="0040623F">
      <w:pPr>
        <w:spacing w:after="0" w:line="240" w:lineRule="auto"/>
        <w:jc w:val="both"/>
        <w:rPr>
          <w:rFonts w:ascii="Barlow" w:eastAsiaTheme="minorHAnsi" w:hAnsi="Barlow" w:cstheme="minorBidi"/>
        </w:rPr>
      </w:pPr>
      <w:r w:rsidRPr="00C90AAA">
        <w:rPr>
          <w:rFonts w:ascii="Barlow" w:eastAsiaTheme="minorHAnsi" w:hAnsi="Barlow" w:cstheme="minorBidi"/>
        </w:rPr>
        <w:t xml:space="preserve">The more than 30 percent increase in </w:t>
      </w:r>
      <w:proofErr w:type="spellStart"/>
      <w:r w:rsidRPr="00C90AAA">
        <w:rPr>
          <w:rFonts w:ascii="Barlow" w:eastAsiaTheme="minorHAnsi" w:hAnsi="Barlow" w:cstheme="minorBidi"/>
        </w:rPr>
        <w:t>Ebitda</w:t>
      </w:r>
      <w:proofErr w:type="spellEnd"/>
      <w:r w:rsidRPr="00C90AAA">
        <w:rPr>
          <w:rFonts w:ascii="Barlow" w:eastAsiaTheme="minorHAnsi" w:hAnsi="Barlow" w:cstheme="minorBidi"/>
        </w:rPr>
        <w:t xml:space="preserve"> to </w:t>
      </w:r>
      <w:r w:rsidR="007A0316" w:rsidRPr="00C90AAA">
        <w:rPr>
          <w:rFonts w:ascii="Barlow" w:eastAsiaTheme="minorHAnsi" w:hAnsi="Barlow" w:cstheme="minorBidi"/>
        </w:rPr>
        <w:t xml:space="preserve">254 </w:t>
      </w:r>
      <w:r w:rsidRPr="00C90AAA">
        <w:rPr>
          <w:rFonts w:ascii="Barlow" w:eastAsiaTheme="minorHAnsi" w:hAnsi="Barlow" w:cstheme="minorBidi"/>
        </w:rPr>
        <w:t xml:space="preserve">million euros in 2022, despite the considerable increase in production costs, indicates </w:t>
      </w:r>
      <w:r w:rsidR="00F1774B" w:rsidRPr="00C90AAA">
        <w:rPr>
          <w:rFonts w:ascii="Barlow" w:eastAsiaTheme="minorHAnsi" w:hAnsi="Barlow" w:cstheme="minorBidi"/>
        </w:rPr>
        <w:t xml:space="preserve">a significant growth </w:t>
      </w:r>
      <w:r w:rsidR="00897E99" w:rsidRPr="00C90AAA">
        <w:rPr>
          <w:rFonts w:ascii="Barlow" w:eastAsiaTheme="minorHAnsi" w:hAnsi="Barlow" w:cstheme="minorBidi"/>
        </w:rPr>
        <w:t xml:space="preserve">in the profit </w:t>
      </w:r>
      <w:r w:rsidRPr="00C90AAA">
        <w:rPr>
          <w:rFonts w:ascii="Barlow" w:eastAsiaTheme="minorHAnsi" w:hAnsi="Barlow" w:cstheme="minorBidi"/>
        </w:rPr>
        <w:t xml:space="preserve">margin </w:t>
      </w:r>
      <w:r w:rsidR="00897E99" w:rsidRPr="00C90AAA">
        <w:rPr>
          <w:rFonts w:ascii="Barlow" w:eastAsiaTheme="minorHAnsi" w:hAnsi="Barlow" w:cstheme="minorBidi"/>
        </w:rPr>
        <w:t>in the Group's core sectors (</w:t>
      </w:r>
      <w:r w:rsidR="00EA5677">
        <w:rPr>
          <w:rFonts w:ascii="Barlow" w:eastAsiaTheme="minorHAnsi" w:hAnsi="Barlow" w:cstheme="minorBidi"/>
        </w:rPr>
        <w:t>H</w:t>
      </w:r>
      <w:r w:rsidR="00897E99" w:rsidRPr="00C90AAA">
        <w:rPr>
          <w:rFonts w:ascii="Barlow" w:eastAsiaTheme="minorHAnsi" w:hAnsi="Barlow" w:cstheme="minorBidi"/>
        </w:rPr>
        <w:t xml:space="preserve">ealth, </w:t>
      </w:r>
      <w:r w:rsidR="00EA5677">
        <w:rPr>
          <w:rFonts w:ascii="Barlow" w:eastAsiaTheme="minorHAnsi" w:hAnsi="Barlow" w:cstheme="minorBidi"/>
        </w:rPr>
        <w:t>I</w:t>
      </w:r>
      <w:r w:rsidR="00897E99" w:rsidRPr="00C90AAA">
        <w:rPr>
          <w:rFonts w:ascii="Barlow" w:eastAsiaTheme="minorHAnsi" w:hAnsi="Barlow" w:cstheme="minorBidi"/>
        </w:rPr>
        <w:t xml:space="preserve">ndustrial </w:t>
      </w:r>
      <w:r w:rsidR="00EA5677">
        <w:rPr>
          <w:rFonts w:ascii="Barlow" w:eastAsiaTheme="minorHAnsi" w:hAnsi="Barlow" w:cstheme="minorBidi"/>
        </w:rPr>
        <w:t>T</w:t>
      </w:r>
      <w:r w:rsidR="00897E99" w:rsidRPr="00C90AAA">
        <w:rPr>
          <w:rFonts w:ascii="Barlow" w:eastAsiaTheme="minorHAnsi" w:hAnsi="Barlow" w:cstheme="minorBidi"/>
        </w:rPr>
        <w:t xml:space="preserve">echnology, and </w:t>
      </w:r>
      <w:r w:rsidR="00EA5677">
        <w:rPr>
          <w:rFonts w:ascii="Barlow" w:eastAsiaTheme="minorHAnsi" w:hAnsi="Barlow" w:cstheme="minorBidi"/>
        </w:rPr>
        <w:t>Consumer Goods</w:t>
      </w:r>
      <w:r w:rsidR="00897E99" w:rsidRPr="00C90AAA">
        <w:rPr>
          <w:rFonts w:ascii="Barlow" w:eastAsiaTheme="minorHAnsi" w:hAnsi="Barlow" w:cstheme="minorBidi"/>
        </w:rPr>
        <w:t xml:space="preserve">). Net income for </w:t>
      </w:r>
      <w:r w:rsidR="00DA2349" w:rsidRPr="00C90AAA">
        <w:rPr>
          <w:rFonts w:ascii="Barlow" w:eastAsiaTheme="minorHAnsi" w:hAnsi="Barlow" w:cstheme="minorBidi"/>
        </w:rPr>
        <w:t xml:space="preserve">fiscal year 2022 </w:t>
      </w:r>
      <w:r w:rsidR="00F1774B" w:rsidRPr="00C90AAA">
        <w:rPr>
          <w:rFonts w:ascii="Barlow" w:eastAsiaTheme="minorHAnsi" w:hAnsi="Barlow" w:cstheme="minorBidi"/>
        </w:rPr>
        <w:t xml:space="preserve">was </w:t>
      </w:r>
      <w:r w:rsidR="000230F1" w:rsidRPr="00C90AAA">
        <w:rPr>
          <w:rFonts w:ascii="Barlow" w:eastAsiaTheme="minorHAnsi" w:hAnsi="Barlow" w:cstheme="minorBidi"/>
        </w:rPr>
        <w:t xml:space="preserve">80 </w:t>
      </w:r>
      <w:r w:rsidR="00897E99" w:rsidRPr="00C90AAA">
        <w:rPr>
          <w:rFonts w:ascii="Barlow" w:eastAsiaTheme="minorHAnsi" w:hAnsi="Barlow" w:cstheme="minorBidi"/>
        </w:rPr>
        <w:t>million euros</w:t>
      </w:r>
      <w:r w:rsidR="00F1774B" w:rsidRPr="00C90AAA">
        <w:rPr>
          <w:rFonts w:ascii="Barlow" w:eastAsiaTheme="minorHAnsi" w:hAnsi="Barlow" w:cstheme="minorBidi"/>
        </w:rPr>
        <w:t xml:space="preserve">, </w:t>
      </w:r>
      <w:r w:rsidR="00897E99" w:rsidRPr="00C90AAA">
        <w:rPr>
          <w:rFonts w:ascii="Barlow" w:eastAsiaTheme="minorHAnsi" w:hAnsi="Barlow" w:cstheme="minorBidi"/>
        </w:rPr>
        <w:t xml:space="preserve">compared with 97 </w:t>
      </w:r>
      <w:r w:rsidR="00DA2349" w:rsidRPr="00C90AAA">
        <w:rPr>
          <w:rFonts w:ascii="Barlow" w:eastAsiaTheme="minorHAnsi" w:hAnsi="Barlow" w:cstheme="minorBidi"/>
        </w:rPr>
        <w:t xml:space="preserve">million euros </w:t>
      </w:r>
      <w:r w:rsidR="00897E99" w:rsidRPr="00C90AAA">
        <w:rPr>
          <w:rFonts w:ascii="Barlow" w:eastAsiaTheme="minorHAnsi" w:hAnsi="Barlow" w:cstheme="minorBidi"/>
        </w:rPr>
        <w:t>in the previous year</w:t>
      </w:r>
      <w:r w:rsidR="00DA2349" w:rsidRPr="00C90AAA">
        <w:rPr>
          <w:rFonts w:ascii="Barlow" w:eastAsiaTheme="minorHAnsi" w:hAnsi="Barlow" w:cstheme="minorBidi"/>
        </w:rPr>
        <w:t xml:space="preserve">, whose budget </w:t>
      </w:r>
      <w:r w:rsidR="00897E99" w:rsidRPr="00C90AAA">
        <w:rPr>
          <w:rFonts w:ascii="Barlow" w:eastAsiaTheme="minorHAnsi" w:hAnsi="Barlow" w:cstheme="minorBidi"/>
        </w:rPr>
        <w:t xml:space="preserve">had </w:t>
      </w:r>
      <w:r w:rsidR="00DA2349" w:rsidRPr="00C90AAA">
        <w:rPr>
          <w:rFonts w:ascii="Barlow" w:eastAsiaTheme="minorHAnsi" w:hAnsi="Barlow" w:cstheme="minorBidi"/>
        </w:rPr>
        <w:t xml:space="preserve">recorded </w:t>
      </w:r>
      <w:r w:rsidR="00897E99" w:rsidRPr="00C90AAA">
        <w:rPr>
          <w:rFonts w:ascii="Barlow" w:eastAsiaTheme="minorHAnsi" w:hAnsi="Barlow" w:cstheme="minorBidi"/>
        </w:rPr>
        <w:t xml:space="preserve">an extraordinary performance </w:t>
      </w:r>
      <w:r w:rsidR="00F1774B" w:rsidRPr="00C90AAA">
        <w:rPr>
          <w:rFonts w:ascii="Barlow" w:eastAsiaTheme="minorHAnsi" w:hAnsi="Barlow" w:cstheme="minorBidi"/>
        </w:rPr>
        <w:t xml:space="preserve">of </w:t>
      </w:r>
      <w:r w:rsidR="007A0316" w:rsidRPr="00C90AAA">
        <w:rPr>
          <w:rFonts w:ascii="Barlow" w:eastAsiaTheme="minorHAnsi" w:hAnsi="Barlow" w:cstheme="minorBidi"/>
        </w:rPr>
        <w:t xml:space="preserve">124 </w:t>
      </w:r>
      <w:r w:rsidR="00F1774B" w:rsidRPr="00C90AAA">
        <w:rPr>
          <w:rFonts w:ascii="Barlow" w:eastAsiaTheme="minorHAnsi" w:hAnsi="Barlow" w:cstheme="minorBidi"/>
        </w:rPr>
        <w:t>million euros</w:t>
      </w:r>
      <w:r w:rsidR="00DA2349" w:rsidRPr="00C90AAA">
        <w:rPr>
          <w:rFonts w:ascii="Barlow" w:eastAsiaTheme="minorHAnsi" w:hAnsi="Barlow" w:cstheme="minorBidi"/>
        </w:rPr>
        <w:t>, due to income from financial operations</w:t>
      </w:r>
      <w:r w:rsidR="002E3097" w:rsidRPr="00C90AAA">
        <w:rPr>
          <w:rFonts w:ascii="Barlow" w:eastAsiaTheme="minorHAnsi" w:hAnsi="Barlow" w:cstheme="minorBidi"/>
        </w:rPr>
        <w:t>.</w:t>
      </w:r>
    </w:p>
    <w:p w14:paraId="3C6636BA" w14:textId="77777777" w:rsidR="008D303E" w:rsidRPr="00C90AAA" w:rsidRDefault="008D303E" w:rsidP="008D303E">
      <w:pPr>
        <w:spacing w:after="0" w:line="240" w:lineRule="auto"/>
        <w:ind w:right="4"/>
        <w:rPr>
          <w:rFonts w:ascii="Barlow" w:eastAsia="Arial Nova" w:hAnsi="Barlow" w:cs="Arial"/>
          <w:color w:val="000000" w:themeColor="text1"/>
        </w:rPr>
      </w:pPr>
    </w:p>
    <w:p w14:paraId="384E4919" w14:textId="77777777"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b/>
          <w:bCs/>
          <w:color w:val="000000" w:themeColor="text1"/>
        </w:rPr>
        <w:t>International presence and revenue composition</w:t>
      </w:r>
    </w:p>
    <w:p w14:paraId="2E572185" w14:textId="77777777"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Angelini Industries is now present with its own legal entities in 21 countries around the world: Italy, Austria, Bulgaria, China, France, Germany, Greece, the Netherlands, Poland, Portugal, the United Kingdom, the Czech Republic, the Slovak Republic, Romania, Russia, Spain, the United States, Sweden, Switzerland, Turkey, and Hungary.</w:t>
      </w:r>
    </w:p>
    <w:p w14:paraId="5FADB232" w14:textId="77777777" w:rsidR="008D303E" w:rsidRPr="00C90AAA" w:rsidRDefault="008D303E" w:rsidP="002E3911">
      <w:pPr>
        <w:spacing w:after="0" w:line="240" w:lineRule="auto"/>
        <w:ind w:right="4"/>
        <w:jc w:val="both"/>
        <w:rPr>
          <w:rFonts w:ascii="Barlow" w:eastAsia="Arial Nova" w:hAnsi="Barlow" w:cs="Arial"/>
          <w:color w:val="000000" w:themeColor="text1"/>
        </w:rPr>
      </w:pPr>
    </w:p>
    <w:p w14:paraId="259A21ED" w14:textId="77777777" w:rsidR="000C1B86" w:rsidRPr="00C90AAA" w:rsidRDefault="0040623F">
      <w:pPr>
        <w:spacing w:after="0" w:line="240" w:lineRule="auto"/>
        <w:ind w:right="4"/>
        <w:jc w:val="both"/>
        <w:rPr>
          <w:rFonts w:ascii="Barlow" w:eastAsia="Arial Nova" w:hAnsi="Barlow" w:cs="Arial"/>
          <w:b/>
          <w:bCs/>
          <w:color w:val="000000" w:themeColor="text1"/>
        </w:rPr>
      </w:pPr>
      <w:r w:rsidRPr="00C90AAA">
        <w:rPr>
          <w:rFonts w:ascii="Barlow" w:eastAsia="Arial Nova" w:hAnsi="Barlow" w:cs="Arial"/>
          <w:b/>
          <w:bCs/>
          <w:color w:val="000000" w:themeColor="text1"/>
        </w:rPr>
        <w:t>Breakdown by company and business areas</w:t>
      </w:r>
    </w:p>
    <w:p w14:paraId="25143AF2" w14:textId="01E803C5"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 xml:space="preserve">The </w:t>
      </w:r>
      <w:r w:rsidR="00F10EA4">
        <w:rPr>
          <w:rFonts w:ascii="Barlow" w:eastAsia="Arial Nova" w:hAnsi="Barlow" w:cs="Arial"/>
          <w:color w:val="000000" w:themeColor="text1"/>
        </w:rPr>
        <w:t>2022</w:t>
      </w:r>
      <w:r w:rsidRPr="00C90AAA">
        <w:rPr>
          <w:rFonts w:ascii="Barlow" w:eastAsia="Arial Nova" w:hAnsi="Barlow" w:cs="Arial"/>
          <w:color w:val="000000" w:themeColor="text1"/>
        </w:rPr>
        <w:t xml:space="preserve"> </w:t>
      </w:r>
      <w:r w:rsidR="00F10EA4">
        <w:rPr>
          <w:rFonts w:ascii="Barlow" w:eastAsia="Arial Nova" w:hAnsi="Barlow" w:cs="Arial"/>
          <w:color w:val="000000" w:themeColor="text1"/>
        </w:rPr>
        <w:t>revenue</w:t>
      </w:r>
      <w:r w:rsidRPr="00C90AAA">
        <w:rPr>
          <w:rFonts w:ascii="Barlow" w:eastAsia="Arial Nova" w:hAnsi="Barlow" w:cs="Arial"/>
          <w:color w:val="000000" w:themeColor="text1"/>
        </w:rPr>
        <w:t xml:space="preserve"> </w:t>
      </w:r>
      <w:r w:rsidR="00F10EA4">
        <w:rPr>
          <w:rFonts w:ascii="Barlow" w:eastAsia="Arial Nova" w:hAnsi="Barlow" w:cs="Arial"/>
          <w:color w:val="000000" w:themeColor="text1"/>
        </w:rPr>
        <w:t>is</w:t>
      </w:r>
      <w:r w:rsidRPr="00C90AAA">
        <w:rPr>
          <w:rFonts w:ascii="Barlow" w:eastAsia="Arial Nova" w:hAnsi="Barlow" w:cs="Arial"/>
          <w:color w:val="000000" w:themeColor="text1"/>
        </w:rPr>
        <w:t xml:space="preserve"> composed as follows: </w:t>
      </w:r>
      <w:r w:rsidR="007A0316" w:rsidRPr="00C90AAA">
        <w:rPr>
          <w:rFonts w:ascii="Barlow" w:eastAsia="Arial Nova" w:hAnsi="Barlow" w:cs="Arial"/>
          <w:color w:val="000000" w:themeColor="text1"/>
        </w:rPr>
        <w:t xml:space="preserve">59 percent </w:t>
      </w:r>
      <w:r w:rsidRPr="00C90AAA">
        <w:rPr>
          <w:rFonts w:ascii="Barlow" w:eastAsia="Arial Nova" w:hAnsi="Barlow" w:cs="Arial"/>
          <w:color w:val="000000" w:themeColor="text1"/>
        </w:rPr>
        <w:t xml:space="preserve">is generated by the </w:t>
      </w:r>
      <w:r w:rsidR="00EA5677">
        <w:rPr>
          <w:rFonts w:ascii="Barlow" w:eastAsia="Arial Nova" w:hAnsi="Barlow" w:cs="Arial"/>
          <w:color w:val="000000" w:themeColor="text1"/>
        </w:rPr>
        <w:t>H</w:t>
      </w:r>
      <w:r w:rsidR="000230F1" w:rsidRPr="00C90AAA">
        <w:rPr>
          <w:rFonts w:ascii="Barlow" w:eastAsia="Arial Nova" w:hAnsi="Barlow" w:cs="Arial"/>
          <w:color w:val="000000" w:themeColor="text1"/>
        </w:rPr>
        <w:t xml:space="preserve">ealth </w:t>
      </w:r>
      <w:r w:rsidRPr="00C90AAA">
        <w:rPr>
          <w:rFonts w:ascii="Barlow" w:eastAsia="Arial Nova" w:hAnsi="Barlow" w:cs="Arial"/>
          <w:color w:val="000000" w:themeColor="text1"/>
        </w:rPr>
        <w:t xml:space="preserve">sector, </w:t>
      </w:r>
      <w:r w:rsidR="007A0316" w:rsidRPr="00C90AAA">
        <w:rPr>
          <w:rFonts w:ascii="Barlow" w:eastAsia="Arial Nova" w:hAnsi="Barlow" w:cs="Arial"/>
          <w:color w:val="000000" w:themeColor="text1"/>
        </w:rPr>
        <w:t xml:space="preserve">32 percent </w:t>
      </w:r>
      <w:r w:rsidRPr="00C90AAA">
        <w:rPr>
          <w:rFonts w:ascii="Barlow" w:eastAsia="Arial Nova" w:hAnsi="Barlow" w:cs="Arial"/>
          <w:color w:val="000000" w:themeColor="text1"/>
        </w:rPr>
        <w:t xml:space="preserve">by </w:t>
      </w:r>
      <w:r w:rsidR="00EA5677">
        <w:rPr>
          <w:rFonts w:ascii="Barlow" w:eastAsia="Arial Nova" w:hAnsi="Barlow" w:cs="Arial"/>
          <w:color w:val="000000" w:themeColor="text1"/>
        </w:rPr>
        <w:t>Consumer Goods</w:t>
      </w:r>
      <w:r w:rsidRPr="00C90AAA">
        <w:rPr>
          <w:rFonts w:ascii="Barlow" w:eastAsia="Arial Nova" w:hAnsi="Barlow" w:cs="Arial"/>
          <w:color w:val="000000" w:themeColor="text1"/>
        </w:rPr>
        <w:t xml:space="preserve">, and 9 percent by </w:t>
      </w:r>
      <w:r w:rsidR="00EA5677">
        <w:rPr>
          <w:rFonts w:ascii="Barlow" w:eastAsia="Arial Nova" w:hAnsi="Barlow" w:cs="Arial"/>
          <w:color w:val="000000" w:themeColor="text1"/>
        </w:rPr>
        <w:t>I</w:t>
      </w:r>
      <w:r w:rsidRPr="00C90AAA">
        <w:rPr>
          <w:rFonts w:ascii="Barlow" w:eastAsia="Arial Nova" w:hAnsi="Barlow" w:cs="Arial"/>
          <w:color w:val="000000" w:themeColor="text1"/>
        </w:rPr>
        <w:t xml:space="preserve">ndustrial </w:t>
      </w:r>
      <w:r w:rsidR="00EA5677">
        <w:rPr>
          <w:rFonts w:ascii="Barlow" w:eastAsia="Arial Nova" w:hAnsi="Barlow" w:cs="Arial"/>
          <w:color w:val="000000" w:themeColor="text1"/>
        </w:rPr>
        <w:t>T</w:t>
      </w:r>
      <w:r w:rsidRPr="00C90AAA">
        <w:rPr>
          <w:rFonts w:ascii="Barlow" w:eastAsia="Arial Nova" w:hAnsi="Barlow" w:cs="Arial"/>
          <w:color w:val="000000" w:themeColor="text1"/>
        </w:rPr>
        <w:t>echnology</w:t>
      </w:r>
      <w:r w:rsidR="00F11357" w:rsidRPr="00C90AAA">
        <w:rPr>
          <w:rFonts w:ascii="Barlow" w:eastAsia="Arial Nova" w:hAnsi="Barlow" w:cs="Arial"/>
          <w:color w:val="000000" w:themeColor="text1"/>
        </w:rPr>
        <w:t>.</w:t>
      </w:r>
    </w:p>
    <w:p w14:paraId="14261216" w14:textId="77777777" w:rsidR="008D303E" w:rsidRPr="00C90AAA" w:rsidRDefault="008D303E" w:rsidP="008D303E">
      <w:pPr>
        <w:spacing w:after="0" w:line="240" w:lineRule="auto"/>
        <w:ind w:right="4"/>
        <w:rPr>
          <w:rFonts w:ascii="Barlow" w:eastAsia="Arial Nova" w:hAnsi="Barlow" w:cs="Arial"/>
          <w:color w:val="000000" w:themeColor="text1"/>
        </w:rPr>
      </w:pPr>
    </w:p>
    <w:p w14:paraId="13908400" w14:textId="1E52FEBE" w:rsidR="000C1B86" w:rsidRPr="00C90AAA" w:rsidRDefault="0040623F">
      <w:pPr>
        <w:spacing w:after="0" w:line="240" w:lineRule="auto"/>
        <w:ind w:right="4"/>
        <w:jc w:val="both"/>
        <w:rPr>
          <w:rFonts w:ascii="Barlow" w:eastAsia="Arial Nova" w:hAnsi="Barlow" w:cs="Arial"/>
          <w:b/>
          <w:bCs/>
          <w:color w:val="000000" w:themeColor="text1"/>
        </w:rPr>
      </w:pPr>
      <w:r w:rsidRPr="00C90AAA">
        <w:rPr>
          <w:rFonts w:ascii="Barlow" w:eastAsia="Arial Nova" w:hAnsi="Barlow" w:cs="Arial"/>
          <w:b/>
          <w:bCs/>
          <w:color w:val="000000" w:themeColor="text1"/>
        </w:rPr>
        <w:t xml:space="preserve">Financial </w:t>
      </w:r>
      <w:r w:rsidR="00B831D3">
        <w:rPr>
          <w:rFonts w:ascii="Barlow" w:eastAsia="Arial Nova" w:hAnsi="Barlow" w:cs="Arial"/>
          <w:b/>
          <w:bCs/>
          <w:color w:val="000000" w:themeColor="text1"/>
        </w:rPr>
        <w:t>investment</w:t>
      </w:r>
      <w:r w:rsidRPr="00C90AAA">
        <w:rPr>
          <w:rFonts w:ascii="Barlow" w:eastAsia="Arial Nova" w:hAnsi="Barlow" w:cs="Arial"/>
          <w:b/>
          <w:bCs/>
          <w:color w:val="000000" w:themeColor="text1"/>
        </w:rPr>
        <w:t>s</w:t>
      </w:r>
    </w:p>
    <w:p w14:paraId="2A24BBB5" w14:textId="0A638C55" w:rsidR="000C1B86" w:rsidRPr="00C90AAA" w:rsidRDefault="0040623F">
      <w:pPr>
        <w:spacing w:after="0" w:line="240" w:lineRule="auto"/>
        <w:ind w:right="4"/>
        <w:jc w:val="both"/>
        <w:rPr>
          <w:rFonts w:ascii="Barlow" w:eastAsia="Arial Nova" w:hAnsi="Barlow" w:cs="Arial"/>
          <w:color w:val="000000" w:themeColor="text1"/>
        </w:rPr>
      </w:pPr>
      <w:r w:rsidRPr="00C90AAA">
        <w:rPr>
          <w:rFonts w:ascii="Barlow" w:eastAsia="Arial Nova" w:hAnsi="Barlow" w:cs="Arial"/>
          <w:color w:val="000000" w:themeColor="text1"/>
        </w:rPr>
        <w:t>The Group, through Angelini Investments</w:t>
      </w:r>
      <w:r w:rsidR="00F11357" w:rsidRPr="00C90AAA">
        <w:rPr>
          <w:rFonts w:ascii="Barlow" w:eastAsia="Arial Nova" w:hAnsi="Barlow" w:cs="Arial"/>
          <w:color w:val="000000" w:themeColor="text1"/>
        </w:rPr>
        <w:t xml:space="preserve">, </w:t>
      </w:r>
      <w:r w:rsidRPr="00C90AAA">
        <w:rPr>
          <w:rFonts w:ascii="Barlow" w:eastAsia="Arial Nova" w:hAnsi="Barlow" w:cs="Arial"/>
          <w:color w:val="000000" w:themeColor="text1"/>
        </w:rPr>
        <w:t xml:space="preserve">has a number of financial </w:t>
      </w:r>
      <w:r w:rsidR="00B831D3">
        <w:rPr>
          <w:rFonts w:ascii="Barlow" w:eastAsia="Arial Nova" w:hAnsi="Barlow" w:cs="Arial"/>
          <w:color w:val="000000" w:themeColor="text1"/>
        </w:rPr>
        <w:t>investment</w:t>
      </w:r>
      <w:r w:rsidRPr="00C90AAA">
        <w:rPr>
          <w:rFonts w:ascii="Barlow" w:eastAsia="Arial Nova" w:hAnsi="Barlow" w:cs="Arial"/>
          <w:color w:val="000000" w:themeColor="text1"/>
        </w:rPr>
        <w:t xml:space="preserve">s, which represent diversification from the industrial business, such as Tamburi Investment Partners S.p.A., </w:t>
      </w:r>
      <w:proofErr w:type="spellStart"/>
      <w:r w:rsidRPr="00C90AAA">
        <w:rPr>
          <w:rFonts w:ascii="Barlow" w:eastAsia="Arial Nova" w:hAnsi="Barlow" w:cs="Arial"/>
          <w:color w:val="000000" w:themeColor="text1"/>
        </w:rPr>
        <w:t>Mediobanca</w:t>
      </w:r>
      <w:proofErr w:type="spellEnd"/>
      <w:r w:rsidRPr="00C90AAA">
        <w:rPr>
          <w:rFonts w:ascii="Barlow" w:eastAsia="Arial Nova" w:hAnsi="Barlow" w:cs="Arial"/>
          <w:color w:val="000000" w:themeColor="text1"/>
        </w:rPr>
        <w:t xml:space="preserve">, </w:t>
      </w:r>
      <w:proofErr w:type="spellStart"/>
      <w:r w:rsidRPr="00C90AAA">
        <w:rPr>
          <w:rFonts w:ascii="Barlow" w:eastAsia="Arial Nova" w:hAnsi="Barlow" w:cs="Arial"/>
          <w:color w:val="000000" w:themeColor="text1"/>
        </w:rPr>
        <w:t>Unicredit</w:t>
      </w:r>
      <w:proofErr w:type="spellEnd"/>
      <w:r w:rsidRPr="00C90AAA">
        <w:rPr>
          <w:rFonts w:ascii="Barlow" w:eastAsia="Arial Nova" w:hAnsi="Barlow" w:cs="Arial"/>
          <w:color w:val="000000" w:themeColor="text1"/>
        </w:rPr>
        <w:t xml:space="preserve">, Prysmian to name the most important ones, as well as some club deals and private equity funds. </w:t>
      </w:r>
    </w:p>
    <w:p w14:paraId="5E41E213" w14:textId="77777777" w:rsidR="00FE06D0" w:rsidRPr="00C90AAA" w:rsidRDefault="00FE06D0" w:rsidP="00C46744">
      <w:pPr>
        <w:spacing w:after="0" w:line="240" w:lineRule="auto"/>
        <w:ind w:right="4"/>
        <w:jc w:val="both"/>
        <w:rPr>
          <w:rFonts w:ascii="Barlow" w:hAnsi="Barlow" w:cs="Arial"/>
          <w:sz w:val="20"/>
          <w:szCs w:val="20"/>
        </w:rPr>
      </w:pPr>
    </w:p>
    <w:p w14:paraId="208ACC25" w14:textId="77777777" w:rsidR="002E3911" w:rsidRPr="00C90AAA" w:rsidRDefault="002E3911" w:rsidP="00C46744">
      <w:pPr>
        <w:spacing w:after="0" w:line="240" w:lineRule="auto"/>
        <w:ind w:right="4"/>
        <w:jc w:val="both"/>
        <w:rPr>
          <w:rFonts w:ascii="Barlow" w:hAnsi="Barlow" w:cs="Arial"/>
          <w:sz w:val="20"/>
          <w:szCs w:val="20"/>
        </w:rPr>
      </w:pPr>
    </w:p>
    <w:p w14:paraId="07C667BC" w14:textId="77777777" w:rsidR="000C1B86" w:rsidRPr="00EA5677" w:rsidRDefault="0040623F">
      <w:pPr>
        <w:spacing w:after="0" w:line="240" w:lineRule="auto"/>
        <w:ind w:right="4"/>
        <w:jc w:val="center"/>
        <w:rPr>
          <w:rFonts w:ascii="Barlow" w:hAnsi="Barlow" w:cs="Arial"/>
          <w:b/>
          <w:bCs/>
          <w:sz w:val="20"/>
          <w:szCs w:val="20"/>
        </w:rPr>
      </w:pPr>
      <w:r w:rsidRPr="00EA5677">
        <w:rPr>
          <w:rFonts w:ascii="Barlow" w:hAnsi="Barlow" w:cs="Arial"/>
          <w:b/>
          <w:bCs/>
          <w:sz w:val="20"/>
          <w:szCs w:val="20"/>
        </w:rPr>
        <w:t>***</w:t>
      </w:r>
    </w:p>
    <w:p w14:paraId="14958AAF" w14:textId="7358363F" w:rsidR="00EA5677" w:rsidRPr="00EA5677" w:rsidRDefault="00EA5677" w:rsidP="00EA5677">
      <w:pPr>
        <w:spacing w:after="0" w:line="240" w:lineRule="auto"/>
        <w:ind w:right="4"/>
        <w:jc w:val="both"/>
        <w:rPr>
          <w:rFonts w:ascii="Barlow" w:hAnsi="Barlow" w:cs="Arial"/>
          <w:sz w:val="20"/>
          <w:szCs w:val="20"/>
        </w:rPr>
      </w:pPr>
      <w:r w:rsidRPr="00EA5677">
        <w:rPr>
          <w:rFonts w:ascii="Times New Roman" w:hAnsi="Times New Roman"/>
          <w:b/>
          <w:bCs/>
          <w:sz w:val="20"/>
          <w:szCs w:val="20"/>
        </w:rPr>
        <w:t>​​​​​​​</w:t>
      </w:r>
      <w:r w:rsidRPr="00EA5677">
        <w:rPr>
          <w:rFonts w:ascii="Barlow" w:hAnsi="Barlow" w:cs="Arial"/>
          <w:b/>
          <w:bCs/>
          <w:sz w:val="20"/>
          <w:szCs w:val="20"/>
        </w:rPr>
        <w:t>Angelini Industries</w:t>
      </w:r>
      <w:r w:rsidRPr="00EA5677">
        <w:rPr>
          <w:rFonts w:ascii="Barlow" w:hAnsi="Barlow" w:cs="Arial"/>
          <w:sz w:val="20"/>
          <w:szCs w:val="20"/>
        </w:rPr>
        <w:t xml:space="preserve"> is a multinational industrial group founded in Ancona in 1919 by Francesco Angelini. Today, Angelini Industries represents a solid and diversified industrial reality that employs approximately 5,800 employees and operates in 21 countries around the world with revenues of over 2 billion euros, generated in the </w:t>
      </w:r>
      <w:r w:rsidR="00B31AF1">
        <w:rPr>
          <w:rFonts w:ascii="Barlow" w:hAnsi="Barlow" w:cs="Arial"/>
          <w:sz w:val="20"/>
          <w:szCs w:val="20"/>
        </w:rPr>
        <w:t>H</w:t>
      </w:r>
      <w:r w:rsidRPr="00EA5677">
        <w:rPr>
          <w:rFonts w:ascii="Barlow" w:hAnsi="Barlow" w:cs="Arial"/>
          <w:sz w:val="20"/>
          <w:szCs w:val="20"/>
        </w:rPr>
        <w:t xml:space="preserve">ealth, </w:t>
      </w:r>
      <w:r w:rsidR="00B31AF1">
        <w:rPr>
          <w:rFonts w:ascii="Barlow" w:hAnsi="Barlow" w:cs="Arial"/>
          <w:sz w:val="20"/>
          <w:szCs w:val="20"/>
        </w:rPr>
        <w:t>I</w:t>
      </w:r>
      <w:r w:rsidRPr="00EA5677">
        <w:rPr>
          <w:rFonts w:ascii="Barlow" w:hAnsi="Barlow" w:cs="Arial"/>
          <w:sz w:val="20"/>
          <w:szCs w:val="20"/>
        </w:rPr>
        <w:t xml:space="preserve">ndustrial </w:t>
      </w:r>
      <w:r w:rsidR="00B31AF1">
        <w:rPr>
          <w:rFonts w:ascii="Barlow" w:hAnsi="Barlow" w:cs="Arial"/>
          <w:sz w:val="20"/>
          <w:szCs w:val="20"/>
        </w:rPr>
        <w:t>T</w:t>
      </w:r>
      <w:r w:rsidRPr="00EA5677">
        <w:rPr>
          <w:rFonts w:ascii="Barlow" w:hAnsi="Barlow" w:cs="Arial"/>
          <w:sz w:val="20"/>
          <w:szCs w:val="20"/>
        </w:rPr>
        <w:t xml:space="preserve">echnology and </w:t>
      </w:r>
      <w:r w:rsidR="00B31AF1">
        <w:rPr>
          <w:rFonts w:ascii="Barlow" w:hAnsi="Barlow" w:cs="Arial"/>
          <w:sz w:val="20"/>
          <w:szCs w:val="20"/>
        </w:rPr>
        <w:t>C</w:t>
      </w:r>
      <w:r w:rsidRPr="00EA5677">
        <w:rPr>
          <w:rFonts w:ascii="Barlow" w:hAnsi="Barlow" w:cs="Arial"/>
          <w:sz w:val="20"/>
          <w:szCs w:val="20"/>
        </w:rPr>
        <w:t xml:space="preserve">onsumer </w:t>
      </w:r>
      <w:r w:rsidR="00B31AF1">
        <w:rPr>
          <w:rFonts w:ascii="Barlow" w:hAnsi="Barlow" w:cs="Arial"/>
          <w:sz w:val="20"/>
          <w:szCs w:val="20"/>
        </w:rPr>
        <w:t>G</w:t>
      </w:r>
      <w:r w:rsidRPr="00EA5677">
        <w:rPr>
          <w:rFonts w:ascii="Barlow" w:hAnsi="Barlow" w:cs="Arial"/>
          <w:sz w:val="20"/>
          <w:szCs w:val="20"/>
        </w:rPr>
        <w:t xml:space="preserve">oods sectors. </w:t>
      </w:r>
    </w:p>
    <w:p w14:paraId="47F61CD6" w14:textId="77777777" w:rsidR="00EA5677" w:rsidRPr="00EA5677" w:rsidRDefault="00EA5677" w:rsidP="00EA5677">
      <w:pPr>
        <w:spacing w:after="0" w:line="240" w:lineRule="auto"/>
        <w:ind w:right="4"/>
        <w:jc w:val="both"/>
        <w:rPr>
          <w:rFonts w:ascii="Barlow" w:hAnsi="Barlow" w:cs="Arial"/>
          <w:sz w:val="20"/>
          <w:szCs w:val="20"/>
        </w:rPr>
      </w:pPr>
    </w:p>
    <w:p w14:paraId="1BBF2CDE" w14:textId="0219BC6A" w:rsidR="0097345B" w:rsidRPr="00EA5677" w:rsidRDefault="00EA5677" w:rsidP="00EA5677">
      <w:pPr>
        <w:spacing w:after="0" w:line="240" w:lineRule="auto"/>
        <w:ind w:right="4"/>
        <w:jc w:val="both"/>
        <w:rPr>
          <w:rFonts w:ascii="Barlow" w:hAnsi="Barlow" w:cs="Arial"/>
          <w:sz w:val="20"/>
          <w:szCs w:val="20"/>
        </w:rPr>
      </w:pPr>
      <w:r w:rsidRPr="00EA5677">
        <w:rPr>
          <w:rFonts w:ascii="Barlow" w:hAnsi="Barlow" w:cs="Arial"/>
          <w:sz w:val="20"/>
          <w:szCs w:val="20"/>
        </w:rPr>
        <w:t xml:space="preserve">A targeted investment strategy for growth; constant commitment to research and development; deep knowledge of markets and business sectors, make Angelini Industries one of the Italian companies of excellence in the sectors in which it operates. The group is committed to reducing its environmental impact </w:t>
      </w:r>
      <w:r w:rsidRPr="00EA5677">
        <w:rPr>
          <w:rFonts w:ascii="Barlow" w:hAnsi="Barlow" w:cs="Arial"/>
          <w:sz w:val="20"/>
          <w:szCs w:val="20"/>
        </w:rPr>
        <w:lastRenderedPageBreak/>
        <w:t xml:space="preserve">and finding increasingly advanced solutions in terms of circular economy, adopting the most advanced standards in health and safety of workers and the most rigorous processes to ensure maximum quality by verifying the entire supply chain: from supplier certification, to the control of raw materials, to the production process, to the finished product and packaging, up to spot checks at the point of sale. For over 100 years, the Angelini family has been leading the evolution of Angelini Industries with an entrepreneurial style typical of Italian family capitalism. To learn more visit </w:t>
      </w:r>
      <w:hyperlink r:id="rId7" w:history="1">
        <w:r w:rsidRPr="002712BE">
          <w:rPr>
            <w:rStyle w:val="Collegamentoipertestuale"/>
            <w:rFonts w:ascii="Barlow" w:hAnsi="Barlow" w:cs="Arial"/>
            <w:sz w:val="20"/>
            <w:szCs w:val="20"/>
          </w:rPr>
          <w:t>angeliniindustries.com</w:t>
        </w:r>
        <w:r w:rsidR="0068203D" w:rsidRPr="002712BE">
          <w:rPr>
            <w:rStyle w:val="Collegamentoipertestuale"/>
            <w:rFonts w:ascii="Barlow" w:hAnsi="Barlow" w:cs="Arial"/>
            <w:sz w:val="20"/>
            <w:szCs w:val="20"/>
          </w:rPr>
          <w:t xml:space="preserve"> </w:t>
        </w:r>
        <w:r w:rsidRPr="002712BE">
          <w:rPr>
            <w:rStyle w:val="Collegamentoipertestuale"/>
            <w:rFonts w:ascii="Barlow" w:hAnsi="Barlow" w:cs="Arial"/>
            <w:sz w:val="20"/>
            <w:szCs w:val="20"/>
          </w:rPr>
          <w:t xml:space="preserve"> </w:t>
        </w:r>
      </w:hyperlink>
      <w:r w:rsidRPr="00EA5677">
        <w:rPr>
          <w:rFonts w:ascii="Barlow" w:hAnsi="Barlow" w:cs="Arial"/>
          <w:sz w:val="20"/>
          <w:szCs w:val="20"/>
        </w:rPr>
        <w:t xml:space="preserve"> </w:t>
      </w:r>
    </w:p>
    <w:p w14:paraId="5C4E5429" w14:textId="77777777" w:rsidR="00EA5677" w:rsidRDefault="00EA5677">
      <w:pPr>
        <w:spacing w:after="0" w:line="240" w:lineRule="auto"/>
        <w:ind w:right="4"/>
        <w:jc w:val="both"/>
        <w:rPr>
          <w:rFonts w:ascii="Barlow" w:hAnsi="Barlow" w:cs="Arial"/>
          <w:sz w:val="20"/>
          <w:szCs w:val="20"/>
        </w:rPr>
      </w:pPr>
    </w:p>
    <w:p w14:paraId="1028F1BB" w14:textId="3D7212F7" w:rsidR="000C1B86" w:rsidRPr="00EA5677" w:rsidRDefault="0040623F">
      <w:pPr>
        <w:spacing w:after="0" w:line="240" w:lineRule="auto"/>
        <w:ind w:right="4"/>
        <w:jc w:val="both"/>
        <w:rPr>
          <w:rFonts w:ascii="Barlow" w:hAnsi="Barlow" w:cs="Arial"/>
          <w:b/>
          <w:bCs/>
          <w:sz w:val="20"/>
          <w:szCs w:val="20"/>
        </w:rPr>
      </w:pPr>
      <w:r w:rsidRPr="00EA5677">
        <w:rPr>
          <w:rFonts w:ascii="Barlow" w:hAnsi="Barlow" w:cs="Arial"/>
          <w:sz w:val="20"/>
          <w:szCs w:val="20"/>
        </w:rPr>
        <w:t>Media contacts</w:t>
      </w:r>
    </w:p>
    <w:p w14:paraId="0DCE4570" w14:textId="77777777" w:rsidR="0097345B" w:rsidRPr="00C90AAA" w:rsidRDefault="0097345B" w:rsidP="00C46744">
      <w:pPr>
        <w:spacing w:after="0" w:line="240" w:lineRule="auto"/>
        <w:ind w:right="4"/>
        <w:jc w:val="both"/>
        <w:rPr>
          <w:rFonts w:ascii="Barlow" w:hAnsi="Barlow" w:cs="Arial"/>
          <w:sz w:val="20"/>
          <w:szCs w:val="20"/>
        </w:rPr>
      </w:pPr>
    </w:p>
    <w:p w14:paraId="3D4A9D80" w14:textId="77777777" w:rsidR="000C1B86" w:rsidRPr="00C90AAA" w:rsidRDefault="0040623F">
      <w:pPr>
        <w:spacing w:after="0" w:line="240" w:lineRule="auto"/>
        <w:ind w:right="4"/>
        <w:jc w:val="both"/>
        <w:rPr>
          <w:rFonts w:ascii="Barlow" w:hAnsi="Barlow" w:cs="Arial"/>
          <w:b/>
          <w:bCs/>
          <w:sz w:val="20"/>
          <w:szCs w:val="20"/>
        </w:rPr>
      </w:pPr>
      <w:r w:rsidRPr="00C90AAA">
        <w:rPr>
          <w:rFonts w:ascii="Barlow" w:hAnsi="Barlow" w:cs="Arial"/>
          <w:b/>
          <w:bCs/>
          <w:sz w:val="20"/>
          <w:szCs w:val="20"/>
        </w:rPr>
        <w:t>Angelini Industries</w:t>
      </w:r>
    </w:p>
    <w:p w14:paraId="7288F9BC" w14:textId="77777777" w:rsidR="000C1B86" w:rsidRDefault="0040623F">
      <w:pPr>
        <w:spacing w:after="0" w:line="240" w:lineRule="auto"/>
        <w:ind w:right="4"/>
        <w:jc w:val="both"/>
        <w:rPr>
          <w:rFonts w:ascii="Barlow" w:hAnsi="Barlow" w:cs="Arial"/>
          <w:sz w:val="20"/>
          <w:szCs w:val="20"/>
        </w:rPr>
      </w:pPr>
      <w:r w:rsidRPr="00246358">
        <w:rPr>
          <w:rFonts w:ascii="Barlow" w:hAnsi="Barlow" w:cs="Arial"/>
          <w:sz w:val="20"/>
          <w:szCs w:val="20"/>
        </w:rPr>
        <w:t xml:space="preserve">Alessandra Favilli - Group Chief Communication Officer </w:t>
      </w:r>
    </w:p>
    <w:p w14:paraId="0BE19105" w14:textId="77777777" w:rsidR="000C1B86" w:rsidRDefault="0097345B">
      <w:pPr>
        <w:spacing w:after="0" w:line="240" w:lineRule="auto"/>
        <w:ind w:right="4"/>
        <w:jc w:val="both"/>
        <w:rPr>
          <w:rFonts w:ascii="Barlow" w:hAnsi="Barlow" w:cs="Arial"/>
          <w:sz w:val="20"/>
          <w:szCs w:val="20"/>
        </w:rPr>
      </w:pPr>
      <w:r w:rsidRPr="00246358">
        <w:rPr>
          <w:rFonts w:ascii="Barlow" w:hAnsi="Barlow" w:cs="Arial"/>
          <w:sz w:val="20"/>
          <w:szCs w:val="20"/>
        </w:rPr>
        <w:t xml:space="preserve">alessandra.favilli@angeliniholding.com </w:t>
      </w:r>
      <w:hyperlink r:id="rId8" w:history="1">
        <w:r w:rsidRPr="00246358">
          <w:rPr>
            <w:rFonts w:ascii="Barlow" w:hAnsi="Barlow" w:cs="Arial"/>
            <w:sz w:val="20"/>
            <w:szCs w:val="20"/>
          </w:rPr>
          <w:t>- press@angeliniindustries.com</w:t>
        </w:r>
      </w:hyperlink>
    </w:p>
    <w:p w14:paraId="678519B2" w14:textId="77777777" w:rsidR="0097345B" w:rsidRPr="00246358" w:rsidRDefault="0097345B" w:rsidP="00C46744">
      <w:pPr>
        <w:spacing w:after="0" w:line="240" w:lineRule="auto"/>
        <w:ind w:right="4"/>
        <w:jc w:val="both"/>
        <w:rPr>
          <w:rFonts w:ascii="Barlow" w:hAnsi="Barlow" w:cs="Arial"/>
          <w:sz w:val="20"/>
          <w:szCs w:val="20"/>
        </w:rPr>
      </w:pPr>
    </w:p>
    <w:p w14:paraId="7837BA4C" w14:textId="77777777" w:rsidR="000C1B86" w:rsidRPr="00F10EA4" w:rsidRDefault="0040623F">
      <w:pPr>
        <w:spacing w:after="0" w:line="240" w:lineRule="auto"/>
        <w:ind w:right="4"/>
        <w:jc w:val="both"/>
        <w:rPr>
          <w:rFonts w:ascii="Barlow" w:hAnsi="Barlow" w:cs="Arial"/>
          <w:b/>
          <w:bCs/>
          <w:sz w:val="20"/>
          <w:szCs w:val="20"/>
          <w:lang w:val="it-IT"/>
        </w:rPr>
      </w:pPr>
      <w:r w:rsidRPr="00F10EA4">
        <w:rPr>
          <w:rFonts w:ascii="Barlow" w:hAnsi="Barlow" w:cs="Arial"/>
          <w:b/>
          <w:bCs/>
          <w:sz w:val="20"/>
          <w:szCs w:val="20"/>
          <w:lang w:val="it-IT"/>
        </w:rPr>
        <w:t xml:space="preserve">SEC </w:t>
      </w:r>
      <w:proofErr w:type="spellStart"/>
      <w:r w:rsidRPr="00F10EA4">
        <w:rPr>
          <w:rFonts w:ascii="Barlow" w:hAnsi="Barlow" w:cs="Arial"/>
          <w:b/>
          <w:bCs/>
          <w:sz w:val="20"/>
          <w:szCs w:val="20"/>
          <w:lang w:val="it-IT"/>
        </w:rPr>
        <w:t>Newgate</w:t>
      </w:r>
      <w:proofErr w:type="spellEnd"/>
      <w:r w:rsidRPr="00F10EA4">
        <w:rPr>
          <w:rFonts w:ascii="Barlow" w:hAnsi="Barlow" w:cs="Arial"/>
          <w:b/>
          <w:bCs/>
          <w:sz w:val="20"/>
          <w:szCs w:val="20"/>
          <w:lang w:val="it-IT"/>
        </w:rPr>
        <w:t xml:space="preserve"> </w:t>
      </w:r>
      <w:proofErr w:type="spellStart"/>
      <w:r w:rsidRPr="00F10EA4">
        <w:rPr>
          <w:rFonts w:ascii="Barlow" w:hAnsi="Barlow" w:cs="Arial"/>
          <w:b/>
          <w:bCs/>
          <w:sz w:val="20"/>
          <w:szCs w:val="20"/>
          <w:lang w:val="it-IT"/>
        </w:rPr>
        <w:t>Italy</w:t>
      </w:r>
      <w:proofErr w:type="spellEnd"/>
    </w:p>
    <w:p w14:paraId="0CF2E063" w14:textId="77777777" w:rsidR="000C1B86" w:rsidRDefault="0040623F">
      <w:pPr>
        <w:spacing w:after="0" w:line="240" w:lineRule="auto"/>
        <w:ind w:right="4"/>
        <w:jc w:val="both"/>
        <w:rPr>
          <w:rFonts w:ascii="Barlow" w:hAnsi="Barlow" w:cs="Arial"/>
          <w:sz w:val="20"/>
          <w:szCs w:val="20"/>
          <w:lang w:val="it-IT"/>
        </w:rPr>
      </w:pPr>
      <w:r w:rsidRPr="00F10EA4">
        <w:rPr>
          <w:rFonts w:ascii="Barlow" w:hAnsi="Barlow" w:cs="Arial"/>
          <w:sz w:val="20"/>
          <w:szCs w:val="20"/>
          <w:lang w:val="it-IT"/>
        </w:rPr>
        <w:t xml:space="preserve">Daniele Pinosa - </w:t>
      </w:r>
      <w:hyperlink r:id="rId9" w:history="1">
        <w:r w:rsidRPr="00F10EA4">
          <w:rPr>
            <w:rFonts w:ascii="Barlow" w:hAnsi="Barlow" w:cs="Arial"/>
            <w:sz w:val="20"/>
            <w:szCs w:val="20"/>
            <w:lang w:val="it-IT"/>
          </w:rPr>
          <w:t>daniele.pinosa@secnewgate.it</w:t>
        </w:r>
      </w:hyperlink>
      <w:r w:rsidRPr="00F10EA4">
        <w:rPr>
          <w:rFonts w:ascii="Barlow" w:hAnsi="Barlow" w:cs="Arial"/>
          <w:sz w:val="20"/>
          <w:szCs w:val="20"/>
          <w:lang w:val="it-IT"/>
        </w:rPr>
        <w:t xml:space="preserve"> - tel. </w:t>
      </w:r>
      <w:r w:rsidRPr="00246358">
        <w:rPr>
          <w:rFonts w:ascii="Barlow" w:hAnsi="Barlow" w:cs="Arial"/>
          <w:sz w:val="20"/>
          <w:szCs w:val="20"/>
          <w:lang w:val="it-IT"/>
        </w:rPr>
        <w:t>+39 3357233872</w:t>
      </w:r>
    </w:p>
    <w:p w14:paraId="5C96E34C" w14:textId="77777777" w:rsidR="000C1B86" w:rsidRDefault="0040623F">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Fausta Tagliarini - </w:t>
      </w:r>
      <w:hyperlink r:id="rId10" w:history="1">
        <w:r w:rsidRPr="00246358">
          <w:rPr>
            <w:rFonts w:ascii="Barlow" w:hAnsi="Barlow" w:cs="Arial"/>
            <w:sz w:val="20"/>
            <w:szCs w:val="20"/>
            <w:lang w:val="it-IT"/>
          </w:rPr>
          <w:t>fausta.tagliarini@secnewgate.it</w:t>
        </w:r>
      </w:hyperlink>
      <w:r w:rsidRPr="00246358">
        <w:rPr>
          <w:rFonts w:ascii="Barlow" w:hAnsi="Barlow" w:cs="Arial"/>
          <w:sz w:val="20"/>
          <w:szCs w:val="20"/>
          <w:lang w:val="it-IT"/>
        </w:rPr>
        <w:t xml:space="preserve"> - tel. +39 3476474513</w:t>
      </w:r>
    </w:p>
    <w:p w14:paraId="239AB054" w14:textId="77777777" w:rsidR="000C1B86" w:rsidRDefault="0040623F">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Daniele Murgia - </w:t>
      </w:r>
      <w:hyperlink r:id="rId11" w:history="1">
        <w:r w:rsidRPr="00246358">
          <w:rPr>
            <w:rFonts w:ascii="Barlow" w:hAnsi="Barlow" w:cs="Arial"/>
            <w:sz w:val="20"/>
            <w:szCs w:val="20"/>
            <w:lang w:val="it-IT"/>
          </w:rPr>
          <w:t>daniele.murgia@secnewgate.it</w:t>
        </w:r>
      </w:hyperlink>
      <w:r w:rsidRPr="00246358">
        <w:rPr>
          <w:rFonts w:ascii="Barlow" w:hAnsi="Barlow" w:cs="Arial"/>
          <w:sz w:val="20"/>
          <w:szCs w:val="20"/>
          <w:lang w:val="it-IT"/>
        </w:rPr>
        <w:t xml:space="preserve"> - tel. +39 3384330031</w:t>
      </w:r>
    </w:p>
    <w:sectPr w:rsidR="000C1B86" w:rsidSect="0049255A">
      <w:headerReference w:type="first" r:id="rId12"/>
      <w:foot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5C4B" w14:textId="77777777" w:rsidR="00F42095" w:rsidRDefault="00F42095" w:rsidP="00EF5A6D">
      <w:pPr>
        <w:spacing w:after="0" w:line="240" w:lineRule="auto"/>
      </w:pPr>
      <w:r>
        <w:separator/>
      </w:r>
    </w:p>
  </w:endnote>
  <w:endnote w:type="continuationSeparator" w:id="0">
    <w:p w14:paraId="6530C93E" w14:textId="77777777" w:rsidR="00F42095" w:rsidRDefault="00F42095" w:rsidP="00EF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Barlow Thi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97E2" w14:textId="77777777" w:rsidR="002E3911" w:rsidRDefault="002E3911" w:rsidP="00EC3D30">
    <w:pPr>
      <w:jc w:val="both"/>
      <w:rPr>
        <w:rFonts w:ascii="Barlow Thin" w:hAnsi="Barlow Thin" w:cs="Arial"/>
        <w:i/>
        <w:iCs/>
        <w:sz w:val="20"/>
        <w:szCs w:val="20"/>
        <w:lang w:val="it-IT"/>
      </w:rPr>
    </w:pPr>
  </w:p>
  <w:p w14:paraId="6B1C8FCB" w14:textId="77777777" w:rsidR="000C1B86" w:rsidRPr="00C90AAA" w:rsidRDefault="0040623F">
    <w:pPr>
      <w:jc w:val="both"/>
      <w:rPr>
        <w:rFonts w:ascii="Barlow Thin" w:hAnsi="Barlow Thin" w:cs="Arial"/>
        <w:i/>
        <w:iCs/>
        <w:sz w:val="20"/>
        <w:szCs w:val="20"/>
      </w:rPr>
    </w:pPr>
    <w:r w:rsidRPr="00C90AAA">
      <w:rPr>
        <w:rFonts w:ascii="Barlow Thin" w:hAnsi="Barlow Thin" w:cs="Arial"/>
        <w:i/>
        <w:iCs/>
        <w:sz w:val="20"/>
        <w:szCs w:val="20"/>
      </w:rPr>
      <w:t xml:space="preserve">(*) The number of employees is considered by counting 100 percent of those attributable </w:t>
    </w:r>
    <w:r w:rsidR="00977E7B" w:rsidRPr="00C90AAA">
      <w:rPr>
        <w:rFonts w:ascii="Barlow Thin" w:hAnsi="Barlow Thin" w:cs="Arial"/>
        <w:i/>
        <w:iCs/>
        <w:sz w:val="20"/>
        <w:szCs w:val="20"/>
      </w:rPr>
      <w:t xml:space="preserve">to </w:t>
    </w:r>
    <w:proofErr w:type="spellStart"/>
    <w:r w:rsidR="00977E7B" w:rsidRPr="00C90AAA">
      <w:rPr>
        <w:rFonts w:ascii="Barlow Thin" w:hAnsi="Barlow Thin" w:cs="Arial"/>
        <w:i/>
        <w:iCs/>
        <w:sz w:val="20"/>
        <w:szCs w:val="20"/>
      </w:rPr>
      <w:t>Fater</w:t>
    </w:r>
    <w:proofErr w:type="spellEnd"/>
    <w:r w:rsidR="00977E7B" w:rsidRPr="00C90AAA">
      <w:rPr>
        <w:rFonts w:ascii="Barlow Thin" w:hAnsi="Barlow Thin" w:cs="Arial"/>
        <w:i/>
        <w:iCs/>
        <w:sz w:val="20"/>
        <w:szCs w:val="20"/>
      </w:rPr>
      <w:t xml:space="preserve">, a 50-50 joint venture between </w:t>
    </w:r>
    <w:r w:rsidRPr="00C90AAA">
      <w:rPr>
        <w:rFonts w:ascii="Barlow Thin" w:hAnsi="Barlow Thin" w:cs="Arial"/>
        <w:i/>
        <w:iCs/>
        <w:sz w:val="20"/>
        <w:szCs w:val="20"/>
      </w:rPr>
      <w:t xml:space="preserve">Angelini Industries </w:t>
    </w:r>
    <w:r w:rsidR="00977E7B" w:rsidRPr="00C90AAA">
      <w:rPr>
        <w:rFonts w:ascii="Barlow Thin" w:hAnsi="Barlow Thin" w:cs="Arial"/>
        <w:i/>
        <w:iCs/>
        <w:sz w:val="20"/>
        <w:szCs w:val="20"/>
      </w:rPr>
      <w:t xml:space="preserve">and </w:t>
    </w:r>
    <w:r w:rsidRPr="00C90AAA">
      <w:rPr>
        <w:rFonts w:ascii="Barlow Thin" w:hAnsi="Barlow Thin" w:cs="Arial"/>
        <w:i/>
        <w:iCs/>
        <w:sz w:val="20"/>
        <w:szCs w:val="20"/>
      </w:rPr>
      <w:t>Procter &amp; Gamble</w:t>
    </w:r>
  </w:p>
  <w:p w14:paraId="41C53EA8" w14:textId="77777777" w:rsidR="000C1B86" w:rsidRPr="00C90AAA" w:rsidRDefault="0040623F">
    <w:pPr>
      <w:jc w:val="both"/>
      <w:rPr>
        <w:rFonts w:ascii="Barlow Thin" w:hAnsi="Barlow Thin" w:cs="Arial"/>
        <w:i/>
        <w:iCs/>
        <w:sz w:val="20"/>
        <w:szCs w:val="20"/>
      </w:rPr>
    </w:pPr>
    <w:r w:rsidRPr="00C90AAA">
      <w:rPr>
        <w:rFonts w:ascii="Barlow Thin" w:hAnsi="Barlow Thin" w:cs="Arial"/>
        <w:i/>
        <w:iCs/>
        <w:sz w:val="20"/>
        <w:szCs w:val="20"/>
      </w:rPr>
      <w:t>(*</w:t>
    </w:r>
    <w:r w:rsidR="00977E7B" w:rsidRPr="00C90AAA">
      <w:rPr>
        <w:rFonts w:ascii="Barlow Thin" w:hAnsi="Barlow Thin" w:cs="Arial"/>
        <w:i/>
        <w:iCs/>
        <w:sz w:val="20"/>
        <w:szCs w:val="20"/>
      </w:rPr>
      <w:t xml:space="preserve">) </w:t>
    </w:r>
    <w:r w:rsidRPr="00C90AAA">
      <w:rPr>
        <w:rFonts w:ascii="Barlow Thin" w:hAnsi="Barlow Thin" w:cs="Arial"/>
        <w:i/>
        <w:iCs/>
        <w:sz w:val="20"/>
        <w:szCs w:val="20"/>
      </w:rPr>
      <w:t xml:space="preserve">Budget figures take into account the fact that </w:t>
    </w:r>
    <w:r w:rsidR="0004623B" w:rsidRPr="00C90AAA">
      <w:rPr>
        <w:rFonts w:ascii="Barlow Thin" w:hAnsi="Barlow Thin" w:cs="Arial"/>
        <w:i/>
        <w:iCs/>
        <w:sz w:val="20"/>
        <w:szCs w:val="20"/>
      </w:rPr>
      <w:t xml:space="preserve">from June </w:t>
    </w:r>
    <w:r w:rsidRPr="00C90AAA">
      <w:rPr>
        <w:rFonts w:ascii="Barlow Thin" w:hAnsi="Barlow Thin" w:cs="Arial"/>
        <w:i/>
        <w:iCs/>
        <w:sz w:val="20"/>
        <w:szCs w:val="20"/>
      </w:rPr>
      <w:t xml:space="preserve">2022 </w:t>
    </w:r>
    <w:r w:rsidR="0004623B" w:rsidRPr="00C90AAA">
      <w:rPr>
        <w:rFonts w:ascii="Barlow Thin" w:hAnsi="Barlow Thin" w:cs="Arial"/>
        <w:i/>
        <w:iCs/>
        <w:sz w:val="20"/>
        <w:szCs w:val="20"/>
      </w:rPr>
      <w:t xml:space="preserve">Angelini Industries consolidates 100% of </w:t>
    </w:r>
    <w:proofErr w:type="spellStart"/>
    <w:proofErr w:type="gramStart"/>
    <w:r w:rsidR="0004623B" w:rsidRPr="00C90AAA">
      <w:rPr>
        <w:rFonts w:ascii="Barlow Thin" w:hAnsi="Barlow Thin" w:cs="Arial"/>
        <w:i/>
        <w:iCs/>
        <w:sz w:val="20"/>
        <w:szCs w:val="20"/>
      </w:rPr>
      <w:t>Fameccanica</w:t>
    </w:r>
    <w:proofErr w:type="spellEnd"/>
    <w:proofErr w:type="gramEnd"/>
  </w:p>
  <w:p w14:paraId="470179B0" w14:textId="77777777" w:rsidR="00E30124" w:rsidRPr="00C90AAA" w:rsidRDefault="00E30124" w:rsidP="00EC3D30">
    <w:pPr>
      <w:jc w:val="both"/>
      <w:rPr>
        <w:rFonts w:ascii="Barlow Thin" w:hAnsi="Barlow Thin" w:cs="Arial"/>
        <w:i/>
        <w:iCs/>
        <w:sz w:val="20"/>
        <w:szCs w:val="20"/>
      </w:rPr>
    </w:pPr>
  </w:p>
  <w:p w14:paraId="1EA639CB" w14:textId="77777777" w:rsidR="00EC3D30" w:rsidRPr="00C90AAA" w:rsidRDefault="00EC3D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A690" w14:textId="77777777" w:rsidR="00F42095" w:rsidRDefault="00F42095" w:rsidP="00EF5A6D">
      <w:pPr>
        <w:spacing w:after="0" w:line="240" w:lineRule="auto"/>
      </w:pPr>
      <w:r>
        <w:separator/>
      </w:r>
    </w:p>
  </w:footnote>
  <w:footnote w:type="continuationSeparator" w:id="0">
    <w:p w14:paraId="4A5362A5" w14:textId="77777777" w:rsidR="00F42095" w:rsidRDefault="00F42095" w:rsidP="00EF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7D22" w14:textId="77777777" w:rsidR="00EF5A6D" w:rsidRDefault="0049255A" w:rsidP="0049255A">
    <w:pPr>
      <w:pStyle w:val="Intestazione"/>
      <w:ind w:left="-1418"/>
    </w:pPr>
    <w:r>
      <w:rPr>
        <w:noProof/>
      </w:rPr>
      <w:drawing>
        <wp:inline distT="0" distB="0" distL="0" distR="0" wp14:anchorId="0ACEAB4C" wp14:editId="358E3B68">
          <wp:extent cx="7796772" cy="1776571"/>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478" cy="17810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FF06"/>
    <w:multiLevelType w:val="hybridMultilevel"/>
    <w:tmpl w:val="C55A8B92"/>
    <w:lvl w:ilvl="0" w:tplc="F71486F8">
      <w:start w:val="1"/>
      <w:numFmt w:val="bullet"/>
      <w:lvlText w:val=""/>
      <w:lvlJc w:val="left"/>
      <w:pPr>
        <w:ind w:left="720" w:hanging="360"/>
      </w:pPr>
      <w:rPr>
        <w:rFonts w:ascii="Symbol" w:hAnsi="Symbol" w:hint="default"/>
      </w:rPr>
    </w:lvl>
    <w:lvl w:ilvl="1" w:tplc="57141A28">
      <w:start w:val="1"/>
      <w:numFmt w:val="bullet"/>
      <w:lvlText w:val="o"/>
      <w:lvlJc w:val="left"/>
      <w:pPr>
        <w:ind w:left="1440" w:hanging="360"/>
      </w:pPr>
      <w:rPr>
        <w:rFonts w:ascii="Courier New" w:hAnsi="Courier New" w:hint="default"/>
      </w:rPr>
    </w:lvl>
    <w:lvl w:ilvl="2" w:tplc="D7EC29D4">
      <w:start w:val="1"/>
      <w:numFmt w:val="bullet"/>
      <w:lvlText w:val=""/>
      <w:lvlJc w:val="left"/>
      <w:pPr>
        <w:ind w:left="2160" w:hanging="360"/>
      </w:pPr>
      <w:rPr>
        <w:rFonts w:ascii="Wingdings" w:hAnsi="Wingdings" w:hint="default"/>
      </w:rPr>
    </w:lvl>
    <w:lvl w:ilvl="3" w:tplc="1CD8FC36">
      <w:start w:val="1"/>
      <w:numFmt w:val="bullet"/>
      <w:lvlText w:val=""/>
      <w:lvlJc w:val="left"/>
      <w:pPr>
        <w:ind w:left="2880" w:hanging="360"/>
      </w:pPr>
      <w:rPr>
        <w:rFonts w:ascii="Symbol" w:hAnsi="Symbol" w:hint="default"/>
      </w:rPr>
    </w:lvl>
    <w:lvl w:ilvl="4" w:tplc="2ED6504C">
      <w:start w:val="1"/>
      <w:numFmt w:val="bullet"/>
      <w:lvlText w:val="o"/>
      <w:lvlJc w:val="left"/>
      <w:pPr>
        <w:ind w:left="3600" w:hanging="360"/>
      </w:pPr>
      <w:rPr>
        <w:rFonts w:ascii="Courier New" w:hAnsi="Courier New" w:hint="default"/>
      </w:rPr>
    </w:lvl>
    <w:lvl w:ilvl="5" w:tplc="E6420F5A">
      <w:start w:val="1"/>
      <w:numFmt w:val="bullet"/>
      <w:lvlText w:val=""/>
      <w:lvlJc w:val="left"/>
      <w:pPr>
        <w:ind w:left="4320" w:hanging="360"/>
      </w:pPr>
      <w:rPr>
        <w:rFonts w:ascii="Wingdings" w:hAnsi="Wingdings" w:hint="default"/>
      </w:rPr>
    </w:lvl>
    <w:lvl w:ilvl="6" w:tplc="5B924A4C">
      <w:start w:val="1"/>
      <w:numFmt w:val="bullet"/>
      <w:lvlText w:val=""/>
      <w:lvlJc w:val="left"/>
      <w:pPr>
        <w:ind w:left="5040" w:hanging="360"/>
      </w:pPr>
      <w:rPr>
        <w:rFonts w:ascii="Symbol" w:hAnsi="Symbol" w:hint="default"/>
      </w:rPr>
    </w:lvl>
    <w:lvl w:ilvl="7" w:tplc="DD6ADEEC">
      <w:start w:val="1"/>
      <w:numFmt w:val="bullet"/>
      <w:lvlText w:val="o"/>
      <w:lvlJc w:val="left"/>
      <w:pPr>
        <w:ind w:left="5760" w:hanging="360"/>
      </w:pPr>
      <w:rPr>
        <w:rFonts w:ascii="Courier New" w:hAnsi="Courier New" w:hint="default"/>
      </w:rPr>
    </w:lvl>
    <w:lvl w:ilvl="8" w:tplc="BFCEEBB6">
      <w:start w:val="1"/>
      <w:numFmt w:val="bullet"/>
      <w:lvlText w:val=""/>
      <w:lvlJc w:val="left"/>
      <w:pPr>
        <w:ind w:left="6480" w:hanging="360"/>
      </w:pPr>
      <w:rPr>
        <w:rFonts w:ascii="Wingdings" w:hAnsi="Wingdings" w:hint="default"/>
      </w:rPr>
    </w:lvl>
  </w:abstractNum>
  <w:abstractNum w:abstractNumId="1" w15:restartNumberingAfterBreak="0">
    <w:nsid w:val="390403DF"/>
    <w:multiLevelType w:val="multilevel"/>
    <w:tmpl w:val="6AB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77296"/>
    <w:multiLevelType w:val="hybridMultilevel"/>
    <w:tmpl w:val="6BDE7B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3B2A7C"/>
    <w:multiLevelType w:val="hybridMultilevel"/>
    <w:tmpl w:val="411EA556"/>
    <w:lvl w:ilvl="0" w:tplc="63540A20">
      <w:start w:val="1"/>
      <w:numFmt w:val="bullet"/>
      <w:lvlText w:val=""/>
      <w:lvlJc w:val="left"/>
      <w:pPr>
        <w:ind w:left="720" w:hanging="360"/>
      </w:pPr>
      <w:rPr>
        <w:rFonts w:ascii="Symbol" w:hAnsi="Symbol" w:hint="default"/>
      </w:rPr>
    </w:lvl>
    <w:lvl w:ilvl="1" w:tplc="A8B60242">
      <w:start w:val="1"/>
      <w:numFmt w:val="bullet"/>
      <w:lvlText w:val="o"/>
      <w:lvlJc w:val="left"/>
      <w:pPr>
        <w:ind w:left="1440" w:hanging="360"/>
      </w:pPr>
      <w:rPr>
        <w:rFonts w:ascii="Courier New" w:hAnsi="Courier New" w:hint="default"/>
      </w:rPr>
    </w:lvl>
    <w:lvl w:ilvl="2" w:tplc="F7F04DD6">
      <w:start w:val="1"/>
      <w:numFmt w:val="bullet"/>
      <w:lvlText w:val=""/>
      <w:lvlJc w:val="left"/>
      <w:pPr>
        <w:ind w:left="2160" w:hanging="360"/>
      </w:pPr>
      <w:rPr>
        <w:rFonts w:ascii="Wingdings" w:hAnsi="Wingdings" w:hint="default"/>
      </w:rPr>
    </w:lvl>
    <w:lvl w:ilvl="3" w:tplc="718EC9FE">
      <w:start w:val="1"/>
      <w:numFmt w:val="bullet"/>
      <w:lvlText w:val=""/>
      <w:lvlJc w:val="left"/>
      <w:pPr>
        <w:ind w:left="2880" w:hanging="360"/>
      </w:pPr>
      <w:rPr>
        <w:rFonts w:ascii="Symbol" w:hAnsi="Symbol" w:hint="default"/>
      </w:rPr>
    </w:lvl>
    <w:lvl w:ilvl="4" w:tplc="C6B83B22">
      <w:start w:val="1"/>
      <w:numFmt w:val="bullet"/>
      <w:lvlText w:val="o"/>
      <w:lvlJc w:val="left"/>
      <w:pPr>
        <w:ind w:left="3600" w:hanging="360"/>
      </w:pPr>
      <w:rPr>
        <w:rFonts w:ascii="Courier New" w:hAnsi="Courier New" w:hint="default"/>
      </w:rPr>
    </w:lvl>
    <w:lvl w:ilvl="5" w:tplc="DA3A8C3A">
      <w:start w:val="1"/>
      <w:numFmt w:val="bullet"/>
      <w:lvlText w:val=""/>
      <w:lvlJc w:val="left"/>
      <w:pPr>
        <w:ind w:left="4320" w:hanging="360"/>
      </w:pPr>
      <w:rPr>
        <w:rFonts w:ascii="Wingdings" w:hAnsi="Wingdings" w:hint="default"/>
      </w:rPr>
    </w:lvl>
    <w:lvl w:ilvl="6" w:tplc="F7A07742">
      <w:start w:val="1"/>
      <w:numFmt w:val="bullet"/>
      <w:lvlText w:val=""/>
      <w:lvlJc w:val="left"/>
      <w:pPr>
        <w:ind w:left="5040" w:hanging="360"/>
      </w:pPr>
      <w:rPr>
        <w:rFonts w:ascii="Symbol" w:hAnsi="Symbol" w:hint="default"/>
      </w:rPr>
    </w:lvl>
    <w:lvl w:ilvl="7" w:tplc="ABC677CA">
      <w:start w:val="1"/>
      <w:numFmt w:val="bullet"/>
      <w:lvlText w:val="o"/>
      <w:lvlJc w:val="left"/>
      <w:pPr>
        <w:ind w:left="5760" w:hanging="360"/>
      </w:pPr>
      <w:rPr>
        <w:rFonts w:ascii="Courier New" w:hAnsi="Courier New" w:hint="default"/>
      </w:rPr>
    </w:lvl>
    <w:lvl w:ilvl="8" w:tplc="08ACE734">
      <w:start w:val="1"/>
      <w:numFmt w:val="bullet"/>
      <w:lvlText w:val=""/>
      <w:lvlJc w:val="left"/>
      <w:pPr>
        <w:ind w:left="6480" w:hanging="360"/>
      </w:pPr>
      <w:rPr>
        <w:rFonts w:ascii="Wingdings" w:hAnsi="Wingdings" w:hint="default"/>
      </w:rPr>
    </w:lvl>
  </w:abstractNum>
  <w:abstractNum w:abstractNumId="4" w15:restartNumberingAfterBreak="0">
    <w:nsid w:val="6A910F25"/>
    <w:multiLevelType w:val="hybridMultilevel"/>
    <w:tmpl w:val="6C242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743689">
    <w:abstractNumId w:val="0"/>
  </w:num>
  <w:num w:numId="2" w16cid:durableId="1432891463">
    <w:abstractNumId w:val="3"/>
  </w:num>
  <w:num w:numId="3" w16cid:durableId="630138681">
    <w:abstractNumId w:val="4"/>
  </w:num>
  <w:num w:numId="4" w16cid:durableId="1288120620">
    <w:abstractNumId w:val="1"/>
  </w:num>
  <w:num w:numId="5" w16cid:durableId="23521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2C99DB"/>
    <w:rsid w:val="000030BD"/>
    <w:rsid w:val="00005299"/>
    <w:rsid w:val="000079DD"/>
    <w:rsid w:val="00013C50"/>
    <w:rsid w:val="00020382"/>
    <w:rsid w:val="000230F1"/>
    <w:rsid w:val="00024541"/>
    <w:rsid w:val="00025086"/>
    <w:rsid w:val="00027F3D"/>
    <w:rsid w:val="00044770"/>
    <w:rsid w:val="0004623B"/>
    <w:rsid w:val="00050691"/>
    <w:rsid w:val="00054764"/>
    <w:rsid w:val="00056464"/>
    <w:rsid w:val="00064B72"/>
    <w:rsid w:val="000653F7"/>
    <w:rsid w:val="00072762"/>
    <w:rsid w:val="00073B43"/>
    <w:rsid w:val="00081F89"/>
    <w:rsid w:val="00086A5C"/>
    <w:rsid w:val="00087382"/>
    <w:rsid w:val="00094FEB"/>
    <w:rsid w:val="000A328F"/>
    <w:rsid w:val="000C1B86"/>
    <w:rsid w:val="000C1FEA"/>
    <w:rsid w:val="000C5D23"/>
    <w:rsid w:val="000D2449"/>
    <w:rsid w:val="000D4C5D"/>
    <w:rsid w:val="000D591F"/>
    <w:rsid w:val="000E0381"/>
    <w:rsid w:val="000E0532"/>
    <w:rsid w:val="000F2490"/>
    <w:rsid w:val="000F4C07"/>
    <w:rsid w:val="000F7D79"/>
    <w:rsid w:val="000F7F31"/>
    <w:rsid w:val="00107E69"/>
    <w:rsid w:val="00111AB0"/>
    <w:rsid w:val="0011349C"/>
    <w:rsid w:val="00113664"/>
    <w:rsid w:val="00113D34"/>
    <w:rsid w:val="00115190"/>
    <w:rsid w:val="0013011D"/>
    <w:rsid w:val="00135C7B"/>
    <w:rsid w:val="00144A1C"/>
    <w:rsid w:val="00145762"/>
    <w:rsid w:val="001463D5"/>
    <w:rsid w:val="00153D4B"/>
    <w:rsid w:val="00154ADC"/>
    <w:rsid w:val="00155116"/>
    <w:rsid w:val="0015654C"/>
    <w:rsid w:val="00161A2C"/>
    <w:rsid w:val="00176AC5"/>
    <w:rsid w:val="00181542"/>
    <w:rsid w:val="00182E86"/>
    <w:rsid w:val="00183B31"/>
    <w:rsid w:val="001940B4"/>
    <w:rsid w:val="001947C9"/>
    <w:rsid w:val="00196357"/>
    <w:rsid w:val="0019648A"/>
    <w:rsid w:val="001A11BF"/>
    <w:rsid w:val="001C457B"/>
    <w:rsid w:val="001D2886"/>
    <w:rsid w:val="001D36F5"/>
    <w:rsid w:val="001D3B52"/>
    <w:rsid w:val="001E0723"/>
    <w:rsid w:val="001E131C"/>
    <w:rsid w:val="001E1389"/>
    <w:rsid w:val="001E19E9"/>
    <w:rsid w:val="001E403E"/>
    <w:rsid w:val="001F16B2"/>
    <w:rsid w:val="001F19CD"/>
    <w:rsid w:val="001F2EEB"/>
    <w:rsid w:val="001F4FA5"/>
    <w:rsid w:val="002005B7"/>
    <w:rsid w:val="00203C3C"/>
    <w:rsid w:val="00204E04"/>
    <w:rsid w:val="00206C60"/>
    <w:rsid w:val="00211092"/>
    <w:rsid w:val="00212302"/>
    <w:rsid w:val="002167A3"/>
    <w:rsid w:val="00223BB7"/>
    <w:rsid w:val="0022668C"/>
    <w:rsid w:val="00240411"/>
    <w:rsid w:val="002419C1"/>
    <w:rsid w:val="00241F68"/>
    <w:rsid w:val="00246358"/>
    <w:rsid w:val="002473B5"/>
    <w:rsid w:val="0025E93D"/>
    <w:rsid w:val="0026339E"/>
    <w:rsid w:val="00265B0A"/>
    <w:rsid w:val="00267408"/>
    <w:rsid w:val="002712BE"/>
    <w:rsid w:val="002908C9"/>
    <w:rsid w:val="00293C87"/>
    <w:rsid w:val="00295FC4"/>
    <w:rsid w:val="002A1AD4"/>
    <w:rsid w:val="002A1D07"/>
    <w:rsid w:val="002A3B61"/>
    <w:rsid w:val="002A6D99"/>
    <w:rsid w:val="002A7945"/>
    <w:rsid w:val="002B277D"/>
    <w:rsid w:val="002B43AF"/>
    <w:rsid w:val="002C136C"/>
    <w:rsid w:val="002C782E"/>
    <w:rsid w:val="002D63E4"/>
    <w:rsid w:val="002D6EBA"/>
    <w:rsid w:val="002E3097"/>
    <w:rsid w:val="002E3911"/>
    <w:rsid w:val="002E53C9"/>
    <w:rsid w:val="002E63DB"/>
    <w:rsid w:val="002E7DC3"/>
    <w:rsid w:val="002F0061"/>
    <w:rsid w:val="002F3BB9"/>
    <w:rsid w:val="002F4A29"/>
    <w:rsid w:val="0030152A"/>
    <w:rsid w:val="00301C8E"/>
    <w:rsid w:val="003140E7"/>
    <w:rsid w:val="00324114"/>
    <w:rsid w:val="0032552B"/>
    <w:rsid w:val="0033152A"/>
    <w:rsid w:val="003322FD"/>
    <w:rsid w:val="003325AB"/>
    <w:rsid w:val="003350D4"/>
    <w:rsid w:val="00337E54"/>
    <w:rsid w:val="00343A32"/>
    <w:rsid w:val="00344098"/>
    <w:rsid w:val="003515F7"/>
    <w:rsid w:val="00351AA2"/>
    <w:rsid w:val="00351DE7"/>
    <w:rsid w:val="00351E3E"/>
    <w:rsid w:val="00352772"/>
    <w:rsid w:val="00352855"/>
    <w:rsid w:val="00355381"/>
    <w:rsid w:val="00357905"/>
    <w:rsid w:val="00372215"/>
    <w:rsid w:val="0038021F"/>
    <w:rsid w:val="00386B07"/>
    <w:rsid w:val="003921CF"/>
    <w:rsid w:val="0039432B"/>
    <w:rsid w:val="003A0399"/>
    <w:rsid w:val="003A250E"/>
    <w:rsid w:val="003A3340"/>
    <w:rsid w:val="003B1A0E"/>
    <w:rsid w:val="003B2F7A"/>
    <w:rsid w:val="003D2F06"/>
    <w:rsid w:val="003F2426"/>
    <w:rsid w:val="00400882"/>
    <w:rsid w:val="0040623F"/>
    <w:rsid w:val="00406602"/>
    <w:rsid w:val="004153B3"/>
    <w:rsid w:val="00415580"/>
    <w:rsid w:val="00420659"/>
    <w:rsid w:val="00420C10"/>
    <w:rsid w:val="004328D6"/>
    <w:rsid w:val="00432F86"/>
    <w:rsid w:val="0044009E"/>
    <w:rsid w:val="00456462"/>
    <w:rsid w:val="0046018B"/>
    <w:rsid w:val="004756C2"/>
    <w:rsid w:val="00483893"/>
    <w:rsid w:val="00484492"/>
    <w:rsid w:val="0049255A"/>
    <w:rsid w:val="00494406"/>
    <w:rsid w:val="004A06E1"/>
    <w:rsid w:val="004A35A1"/>
    <w:rsid w:val="004A610A"/>
    <w:rsid w:val="004A725F"/>
    <w:rsid w:val="004B1A44"/>
    <w:rsid w:val="004D02C9"/>
    <w:rsid w:val="004D3E59"/>
    <w:rsid w:val="004D6875"/>
    <w:rsid w:val="004E03E1"/>
    <w:rsid w:val="004E1346"/>
    <w:rsid w:val="004E4174"/>
    <w:rsid w:val="004F0BE7"/>
    <w:rsid w:val="004F64C5"/>
    <w:rsid w:val="00501FAC"/>
    <w:rsid w:val="00503FC7"/>
    <w:rsid w:val="00507334"/>
    <w:rsid w:val="00510F72"/>
    <w:rsid w:val="00535FDF"/>
    <w:rsid w:val="005411AA"/>
    <w:rsid w:val="00541ABA"/>
    <w:rsid w:val="00543606"/>
    <w:rsid w:val="00545808"/>
    <w:rsid w:val="00565281"/>
    <w:rsid w:val="00573207"/>
    <w:rsid w:val="005814E3"/>
    <w:rsid w:val="00584682"/>
    <w:rsid w:val="00590347"/>
    <w:rsid w:val="00592FE6"/>
    <w:rsid w:val="005A2734"/>
    <w:rsid w:val="005A27B3"/>
    <w:rsid w:val="005A416D"/>
    <w:rsid w:val="005A6C75"/>
    <w:rsid w:val="005A7778"/>
    <w:rsid w:val="005A7B27"/>
    <w:rsid w:val="005D01B1"/>
    <w:rsid w:val="005E6389"/>
    <w:rsid w:val="005F6E57"/>
    <w:rsid w:val="00602FA8"/>
    <w:rsid w:val="00605D72"/>
    <w:rsid w:val="0061203D"/>
    <w:rsid w:val="00612F81"/>
    <w:rsid w:val="006133CD"/>
    <w:rsid w:val="00613F34"/>
    <w:rsid w:val="00617366"/>
    <w:rsid w:val="006221E2"/>
    <w:rsid w:val="00623335"/>
    <w:rsid w:val="00631603"/>
    <w:rsid w:val="006406ED"/>
    <w:rsid w:val="00642501"/>
    <w:rsid w:val="00661B70"/>
    <w:rsid w:val="00662CE3"/>
    <w:rsid w:val="00667BDA"/>
    <w:rsid w:val="00676A3A"/>
    <w:rsid w:val="006811AA"/>
    <w:rsid w:val="0068203D"/>
    <w:rsid w:val="00685423"/>
    <w:rsid w:val="00686558"/>
    <w:rsid w:val="00687D98"/>
    <w:rsid w:val="00687E67"/>
    <w:rsid w:val="00687FC7"/>
    <w:rsid w:val="006930F0"/>
    <w:rsid w:val="00696D24"/>
    <w:rsid w:val="006A12E0"/>
    <w:rsid w:val="006A281C"/>
    <w:rsid w:val="006A5CBA"/>
    <w:rsid w:val="006A5D94"/>
    <w:rsid w:val="006A767E"/>
    <w:rsid w:val="006A7E20"/>
    <w:rsid w:val="006C0078"/>
    <w:rsid w:val="006D6D01"/>
    <w:rsid w:val="006E309A"/>
    <w:rsid w:val="006E4CD4"/>
    <w:rsid w:val="006E76BE"/>
    <w:rsid w:val="006F1EAF"/>
    <w:rsid w:val="00705D4F"/>
    <w:rsid w:val="00714565"/>
    <w:rsid w:val="0071685D"/>
    <w:rsid w:val="00717C0F"/>
    <w:rsid w:val="00721D58"/>
    <w:rsid w:val="00723EF3"/>
    <w:rsid w:val="00724035"/>
    <w:rsid w:val="00726866"/>
    <w:rsid w:val="0072DCA8"/>
    <w:rsid w:val="00735160"/>
    <w:rsid w:val="00736A5F"/>
    <w:rsid w:val="0073739C"/>
    <w:rsid w:val="007445A6"/>
    <w:rsid w:val="00746A48"/>
    <w:rsid w:val="00747F09"/>
    <w:rsid w:val="00755205"/>
    <w:rsid w:val="00755B01"/>
    <w:rsid w:val="0076326C"/>
    <w:rsid w:val="007646D5"/>
    <w:rsid w:val="007650CF"/>
    <w:rsid w:val="00770D62"/>
    <w:rsid w:val="00770F92"/>
    <w:rsid w:val="00775B83"/>
    <w:rsid w:val="00776F85"/>
    <w:rsid w:val="007819F2"/>
    <w:rsid w:val="00781E09"/>
    <w:rsid w:val="00783145"/>
    <w:rsid w:val="00784C50"/>
    <w:rsid w:val="0078562C"/>
    <w:rsid w:val="00792AFE"/>
    <w:rsid w:val="00795EBC"/>
    <w:rsid w:val="00796D48"/>
    <w:rsid w:val="007A0316"/>
    <w:rsid w:val="007A0E2A"/>
    <w:rsid w:val="007A17F0"/>
    <w:rsid w:val="007A1858"/>
    <w:rsid w:val="007A2919"/>
    <w:rsid w:val="007A49E2"/>
    <w:rsid w:val="007B4EE2"/>
    <w:rsid w:val="007B6DD2"/>
    <w:rsid w:val="007C0ABE"/>
    <w:rsid w:val="007C267F"/>
    <w:rsid w:val="007C2BD8"/>
    <w:rsid w:val="007F0B48"/>
    <w:rsid w:val="007F20D3"/>
    <w:rsid w:val="007F3800"/>
    <w:rsid w:val="007F45E2"/>
    <w:rsid w:val="007F700E"/>
    <w:rsid w:val="00806EE4"/>
    <w:rsid w:val="00811E1E"/>
    <w:rsid w:val="00816929"/>
    <w:rsid w:val="00823771"/>
    <w:rsid w:val="00824ADA"/>
    <w:rsid w:val="00843B5D"/>
    <w:rsid w:val="00853EBD"/>
    <w:rsid w:val="008608EB"/>
    <w:rsid w:val="00861A62"/>
    <w:rsid w:val="00866C86"/>
    <w:rsid w:val="00872492"/>
    <w:rsid w:val="00877003"/>
    <w:rsid w:val="00877233"/>
    <w:rsid w:val="00881EE6"/>
    <w:rsid w:val="00883AD4"/>
    <w:rsid w:val="008905D9"/>
    <w:rsid w:val="00890842"/>
    <w:rsid w:val="00892EB2"/>
    <w:rsid w:val="00893179"/>
    <w:rsid w:val="00896F3D"/>
    <w:rsid w:val="00897E99"/>
    <w:rsid w:val="008A65BC"/>
    <w:rsid w:val="008C04AD"/>
    <w:rsid w:val="008C14C0"/>
    <w:rsid w:val="008C5894"/>
    <w:rsid w:val="008C5D6B"/>
    <w:rsid w:val="008C7027"/>
    <w:rsid w:val="008D303E"/>
    <w:rsid w:val="008E0D4E"/>
    <w:rsid w:val="008E4574"/>
    <w:rsid w:val="008F300F"/>
    <w:rsid w:val="008F5F47"/>
    <w:rsid w:val="008F7199"/>
    <w:rsid w:val="00901B03"/>
    <w:rsid w:val="00912212"/>
    <w:rsid w:val="00914647"/>
    <w:rsid w:val="00917148"/>
    <w:rsid w:val="009206AF"/>
    <w:rsid w:val="00930F74"/>
    <w:rsid w:val="00931A10"/>
    <w:rsid w:val="00935E36"/>
    <w:rsid w:val="00937DF7"/>
    <w:rsid w:val="00943455"/>
    <w:rsid w:val="00946F83"/>
    <w:rsid w:val="009548ED"/>
    <w:rsid w:val="00955D6B"/>
    <w:rsid w:val="00961125"/>
    <w:rsid w:val="009723ED"/>
    <w:rsid w:val="00972DC9"/>
    <w:rsid w:val="00972EA4"/>
    <w:rsid w:val="0097345B"/>
    <w:rsid w:val="00977E7B"/>
    <w:rsid w:val="00980E03"/>
    <w:rsid w:val="00985AEB"/>
    <w:rsid w:val="009927F2"/>
    <w:rsid w:val="00995044"/>
    <w:rsid w:val="00995635"/>
    <w:rsid w:val="009961C7"/>
    <w:rsid w:val="009A00A0"/>
    <w:rsid w:val="009B0646"/>
    <w:rsid w:val="009B4EB5"/>
    <w:rsid w:val="009B603F"/>
    <w:rsid w:val="009C69D2"/>
    <w:rsid w:val="009C6AF6"/>
    <w:rsid w:val="009D5B7E"/>
    <w:rsid w:val="009E0AEB"/>
    <w:rsid w:val="009E2DC2"/>
    <w:rsid w:val="009E36A6"/>
    <w:rsid w:val="009F5C16"/>
    <w:rsid w:val="00A0076A"/>
    <w:rsid w:val="00A01F83"/>
    <w:rsid w:val="00A03C5F"/>
    <w:rsid w:val="00A048D7"/>
    <w:rsid w:val="00A06FEB"/>
    <w:rsid w:val="00A2087B"/>
    <w:rsid w:val="00A23564"/>
    <w:rsid w:val="00A270E4"/>
    <w:rsid w:val="00A354C6"/>
    <w:rsid w:val="00A46C42"/>
    <w:rsid w:val="00A51AA9"/>
    <w:rsid w:val="00A56983"/>
    <w:rsid w:val="00A6111A"/>
    <w:rsid w:val="00A63754"/>
    <w:rsid w:val="00A666F3"/>
    <w:rsid w:val="00A74AE8"/>
    <w:rsid w:val="00A752EE"/>
    <w:rsid w:val="00A87643"/>
    <w:rsid w:val="00A90D02"/>
    <w:rsid w:val="00A914E7"/>
    <w:rsid w:val="00AA297E"/>
    <w:rsid w:val="00AA3C97"/>
    <w:rsid w:val="00AC0670"/>
    <w:rsid w:val="00AC0AF1"/>
    <w:rsid w:val="00AC1421"/>
    <w:rsid w:val="00AC55EC"/>
    <w:rsid w:val="00AD01C8"/>
    <w:rsid w:val="00AD63EC"/>
    <w:rsid w:val="00AD6B68"/>
    <w:rsid w:val="00AD78F0"/>
    <w:rsid w:val="00AE06D1"/>
    <w:rsid w:val="00AE0F40"/>
    <w:rsid w:val="00AE68A7"/>
    <w:rsid w:val="00AF2505"/>
    <w:rsid w:val="00B00030"/>
    <w:rsid w:val="00B00A2E"/>
    <w:rsid w:val="00B00BA6"/>
    <w:rsid w:val="00B0402C"/>
    <w:rsid w:val="00B05617"/>
    <w:rsid w:val="00B07F40"/>
    <w:rsid w:val="00B15166"/>
    <w:rsid w:val="00B2065D"/>
    <w:rsid w:val="00B21AD1"/>
    <w:rsid w:val="00B225AD"/>
    <w:rsid w:val="00B26100"/>
    <w:rsid w:val="00B31AF1"/>
    <w:rsid w:val="00B50C6B"/>
    <w:rsid w:val="00B50E05"/>
    <w:rsid w:val="00B50F8C"/>
    <w:rsid w:val="00B55357"/>
    <w:rsid w:val="00B57893"/>
    <w:rsid w:val="00B603FC"/>
    <w:rsid w:val="00B73A92"/>
    <w:rsid w:val="00B80173"/>
    <w:rsid w:val="00B831D3"/>
    <w:rsid w:val="00B8380B"/>
    <w:rsid w:val="00B92E7B"/>
    <w:rsid w:val="00B97E49"/>
    <w:rsid w:val="00BA0FB4"/>
    <w:rsid w:val="00BA496C"/>
    <w:rsid w:val="00BA6C07"/>
    <w:rsid w:val="00BA7A65"/>
    <w:rsid w:val="00BB54A3"/>
    <w:rsid w:val="00BC14CA"/>
    <w:rsid w:val="00BC1DB0"/>
    <w:rsid w:val="00BC520D"/>
    <w:rsid w:val="00BC5D02"/>
    <w:rsid w:val="00BC606D"/>
    <w:rsid w:val="00BD66DF"/>
    <w:rsid w:val="00BD762E"/>
    <w:rsid w:val="00BD7BEC"/>
    <w:rsid w:val="00BE4456"/>
    <w:rsid w:val="00BE510A"/>
    <w:rsid w:val="00BE5BA8"/>
    <w:rsid w:val="00BE724E"/>
    <w:rsid w:val="00C04474"/>
    <w:rsid w:val="00C12031"/>
    <w:rsid w:val="00C15594"/>
    <w:rsid w:val="00C1562C"/>
    <w:rsid w:val="00C20A5A"/>
    <w:rsid w:val="00C212E3"/>
    <w:rsid w:val="00C222FF"/>
    <w:rsid w:val="00C24925"/>
    <w:rsid w:val="00C27B52"/>
    <w:rsid w:val="00C41827"/>
    <w:rsid w:val="00C46744"/>
    <w:rsid w:val="00C62BC3"/>
    <w:rsid w:val="00C664BA"/>
    <w:rsid w:val="00C74CAD"/>
    <w:rsid w:val="00C77AAE"/>
    <w:rsid w:val="00C85625"/>
    <w:rsid w:val="00C86770"/>
    <w:rsid w:val="00C90AAA"/>
    <w:rsid w:val="00C91C89"/>
    <w:rsid w:val="00C9354D"/>
    <w:rsid w:val="00CB2202"/>
    <w:rsid w:val="00CB22B7"/>
    <w:rsid w:val="00CB49B5"/>
    <w:rsid w:val="00CB4EE9"/>
    <w:rsid w:val="00CB6755"/>
    <w:rsid w:val="00CC1633"/>
    <w:rsid w:val="00CC4D91"/>
    <w:rsid w:val="00CC5226"/>
    <w:rsid w:val="00CC6117"/>
    <w:rsid w:val="00CC68A6"/>
    <w:rsid w:val="00CD6375"/>
    <w:rsid w:val="00CD7A11"/>
    <w:rsid w:val="00CE0BD7"/>
    <w:rsid w:val="00CF660D"/>
    <w:rsid w:val="00D00B31"/>
    <w:rsid w:val="00D02147"/>
    <w:rsid w:val="00D053E2"/>
    <w:rsid w:val="00D079F4"/>
    <w:rsid w:val="00D113E0"/>
    <w:rsid w:val="00D13822"/>
    <w:rsid w:val="00D13A57"/>
    <w:rsid w:val="00D15E55"/>
    <w:rsid w:val="00D27037"/>
    <w:rsid w:val="00D270BF"/>
    <w:rsid w:val="00D351B9"/>
    <w:rsid w:val="00D50EB2"/>
    <w:rsid w:val="00D527C8"/>
    <w:rsid w:val="00D5655F"/>
    <w:rsid w:val="00D57F08"/>
    <w:rsid w:val="00D66810"/>
    <w:rsid w:val="00D80011"/>
    <w:rsid w:val="00D84B81"/>
    <w:rsid w:val="00D936C4"/>
    <w:rsid w:val="00D97CB6"/>
    <w:rsid w:val="00DA2349"/>
    <w:rsid w:val="00DC618A"/>
    <w:rsid w:val="00DD2ECD"/>
    <w:rsid w:val="00DE26FF"/>
    <w:rsid w:val="00DE671A"/>
    <w:rsid w:val="00DE78D4"/>
    <w:rsid w:val="00DF031B"/>
    <w:rsid w:val="00DF1BDB"/>
    <w:rsid w:val="00DF2C9B"/>
    <w:rsid w:val="00E0092A"/>
    <w:rsid w:val="00E01CE0"/>
    <w:rsid w:val="00E04D67"/>
    <w:rsid w:val="00E0519A"/>
    <w:rsid w:val="00E22552"/>
    <w:rsid w:val="00E30124"/>
    <w:rsid w:val="00E35F1D"/>
    <w:rsid w:val="00E44908"/>
    <w:rsid w:val="00E72A47"/>
    <w:rsid w:val="00E74D28"/>
    <w:rsid w:val="00E77205"/>
    <w:rsid w:val="00E86BE0"/>
    <w:rsid w:val="00E91005"/>
    <w:rsid w:val="00E93DF2"/>
    <w:rsid w:val="00E94CCF"/>
    <w:rsid w:val="00EA4AD1"/>
    <w:rsid w:val="00EA5677"/>
    <w:rsid w:val="00EA76F5"/>
    <w:rsid w:val="00EB1D4E"/>
    <w:rsid w:val="00EB4F7E"/>
    <w:rsid w:val="00EB6621"/>
    <w:rsid w:val="00EB755F"/>
    <w:rsid w:val="00EC3CDA"/>
    <w:rsid w:val="00EC3D30"/>
    <w:rsid w:val="00EC621B"/>
    <w:rsid w:val="00ED0C0A"/>
    <w:rsid w:val="00ED438C"/>
    <w:rsid w:val="00EE5C7C"/>
    <w:rsid w:val="00EE7821"/>
    <w:rsid w:val="00EF4F07"/>
    <w:rsid w:val="00EF5A6D"/>
    <w:rsid w:val="00EFDE6C"/>
    <w:rsid w:val="00F00CF9"/>
    <w:rsid w:val="00F05560"/>
    <w:rsid w:val="00F06803"/>
    <w:rsid w:val="00F10EA4"/>
    <w:rsid w:val="00F11357"/>
    <w:rsid w:val="00F1774B"/>
    <w:rsid w:val="00F239DC"/>
    <w:rsid w:val="00F240D0"/>
    <w:rsid w:val="00F24561"/>
    <w:rsid w:val="00F2579F"/>
    <w:rsid w:val="00F25C51"/>
    <w:rsid w:val="00F304B6"/>
    <w:rsid w:val="00F317A1"/>
    <w:rsid w:val="00F4085A"/>
    <w:rsid w:val="00F42095"/>
    <w:rsid w:val="00F4291F"/>
    <w:rsid w:val="00F55E90"/>
    <w:rsid w:val="00F56C5C"/>
    <w:rsid w:val="00F6741A"/>
    <w:rsid w:val="00F71E67"/>
    <w:rsid w:val="00F7486F"/>
    <w:rsid w:val="00F91529"/>
    <w:rsid w:val="00F9275D"/>
    <w:rsid w:val="00FA37FA"/>
    <w:rsid w:val="00FA4071"/>
    <w:rsid w:val="00FA51CD"/>
    <w:rsid w:val="00FB0E72"/>
    <w:rsid w:val="00FB1939"/>
    <w:rsid w:val="00FB2B11"/>
    <w:rsid w:val="00FC3428"/>
    <w:rsid w:val="00FD4D3A"/>
    <w:rsid w:val="00FD7B18"/>
    <w:rsid w:val="00FE06D0"/>
    <w:rsid w:val="00FE2D1E"/>
    <w:rsid w:val="00FE6834"/>
    <w:rsid w:val="00FE6BEA"/>
    <w:rsid w:val="00FF65BE"/>
    <w:rsid w:val="011B19D3"/>
    <w:rsid w:val="0196E3F4"/>
    <w:rsid w:val="01C4FAE5"/>
    <w:rsid w:val="0201CBB7"/>
    <w:rsid w:val="021671E6"/>
    <w:rsid w:val="03C92593"/>
    <w:rsid w:val="03D6AE8A"/>
    <w:rsid w:val="0452BA95"/>
    <w:rsid w:val="04867066"/>
    <w:rsid w:val="049BD2A3"/>
    <w:rsid w:val="0580170C"/>
    <w:rsid w:val="067F4ECC"/>
    <w:rsid w:val="07A7447F"/>
    <w:rsid w:val="07AC8477"/>
    <w:rsid w:val="07D04951"/>
    <w:rsid w:val="07FF9BC8"/>
    <w:rsid w:val="08343C69"/>
    <w:rsid w:val="08395A2C"/>
    <w:rsid w:val="08600385"/>
    <w:rsid w:val="087C117B"/>
    <w:rsid w:val="08EA7E3A"/>
    <w:rsid w:val="0945A62F"/>
    <w:rsid w:val="094C6E5A"/>
    <w:rsid w:val="098211C1"/>
    <w:rsid w:val="09D52A8D"/>
    <w:rsid w:val="0A10A303"/>
    <w:rsid w:val="0D31D056"/>
    <w:rsid w:val="0FBA752C"/>
    <w:rsid w:val="107671E2"/>
    <w:rsid w:val="10DBD620"/>
    <w:rsid w:val="112D0EC4"/>
    <w:rsid w:val="11E03C72"/>
    <w:rsid w:val="120B1FA6"/>
    <w:rsid w:val="1282E595"/>
    <w:rsid w:val="12A1C6CA"/>
    <w:rsid w:val="13277FAD"/>
    <w:rsid w:val="13BE1434"/>
    <w:rsid w:val="14182606"/>
    <w:rsid w:val="14769A3A"/>
    <w:rsid w:val="154BC974"/>
    <w:rsid w:val="15AFFF7E"/>
    <w:rsid w:val="175656B8"/>
    <w:rsid w:val="1798C398"/>
    <w:rsid w:val="17A6FCB2"/>
    <w:rsid w:val="17E8764C"/>
    <w:rsid w:val="19319299"/>
    <w:rsid w:val="1992058B"/>
    <w:rsid w:val="1994DEF4"/>
    <w:rsid w:val="19BBCD60"/>
    <w:rsid w:val="19D4F5BD"/>
    <w:rsid w:val="1B9A0F44"/>
    <w:rsid w:val="1BB2BA79"/>
    <w:rsid w:val="1BC62623"/>
    <w:rsid w:val="1C497380"/>
    <w:rsid w:val="1DBC57E1"/>
    <w:rsid w:val="1E6E4F30"/>
    <w:rsid w:val="200F6495"/>
    <w:rsid w:val="207D8941"/>
    <w:rsid w:val="20852F7D"/>
    <w:rsid w:val="20AB5289"/>
    <w:rsid w:val="219D6BD3"/>
    <w:rsid w:val="21A0F70D"/>
    <w:rsid w:val="22873D18"/>
    <w:rsid w:val="22B533A2"/>
    <w:rsid w:val="2342345B"/>
    <w:rsid w:val="2358BE3E"/>
    <w:rsid w:val="237BD803"/>
    <w:rsid w:val="23902863"/>
    <w:rsid w:val="23A125B2"/>
    <w:rsid w:val="23A59745"/>
    <w:rsid w:val="23E57FEF"/>
    <w:rsid w:val="246CCB33"/>
    <w:rsid w:val="2517A864"/>
    <w:rsid w:val="25643E98"/>
    <w:rsid w:val="25E16247"/>
    <w:rsid w:val="2614BFE3"/>
    <w:rsid w:val="27000EF9"/>
    <w:rsid w:val="27DFE46B"/>
    <w:rsid w:val="28073348"/>
    <w:rsid w:val="281A90EF"/>
    <w:rsid w:val="2822DC5B"/>
    <w:rsid w:val="285A11DE"/>
    <w:rsid w:val="289BDF5A"/>
    <w:rsid w:val="28C0A275"/>
    <w:rsid w:val="29C42280"/>
    <w:rsid w:val="2A80EFFF"/>
    <w:rsid w:val="2B5231B1"/>
    <w:rsid w:val="2B5A7D1D"/>
    <w:rsid w:val="2BC3C689"/>
    <w:rsid w:val="2C47F8AB"/>
    <w:rsid w:val="2C59F5D9"/>
    <w:rsid w:val="2C77DD18"/>
    <w:rsid w:val="2C903262"/>
    <w:rsid w:val="2CE53293"/>
    <w:rsid w:val="2D22BA49"/>
    <w:rsid w:val="2D356F45"/>
    <w:rsid w:val="2DB68863"/>
    <w:rsid w:val="2DDF5DBD"/>
    <w:rsid w:val="3095935A"/>
    <w:rsid w:val="30ED54FA"/>
    <w:rsid w:val="33095A0E"/>
    <w:rsid w:val="33FCB28C"/>
    <w:rsid w:val="34490101"/>
    <w:rsid w:val="34AB40EC"/>
    <w:rsid w:val="35CFCFC1"/>
    <w:rsid w:val="3633BAD4"/>
    <w:rsid w:val="36580E3B"/>
    <w:rsid w:val="371E2049"/>
    <w:rsid w:val="387C9970"/>
    <w:rsid w:val="38952A55"/>
    <w:rsid w:val="38B9F0AA"/>
    <w:rsid w:val="390EABE3"/>
    <w:rsid w:val="3982AD5E"/>
    <w:rsid w:val="3A045F3A"/>
    <w:rsid w:val="3A40CB4A"/>
    <w:rsid w:val="3AD17B67"/>
    <w:rsid w:val="3B008637"/>
    <w:rsid w:val="3CFC2AA5"/>
    <w:rsid w:val="3D7223AD"/>
    <w:rsid w:val="3E1570E7"/>
    <w:rsid w:val="3F94C39D"/>
    <w:rsid w:val="3FAF490A"/>
    <w:rsid w:val="3FFE7AFA"/>
    <w:rsid w:val="4123C256"/>
    <w:rsid w:val="4137A649"/>
    <w:rsid w:val="4158DFF0"/>
    <w:rsid w:val="4260D2F0"/>
    <w:rsid w:val="42BA7D01"/>
    <w:rsid w:val="42E6E9CC"/>
    <w:rsid w:val="4362C109"/>
    <w:rsid w:val="4419C4EB"/>
    <w:rsid w:val="4474BBCB"/>
    <w:rsid w:val="449ECB7A"/>
    <w:rsid w:val="44AFDAA3"/>
    <w:rsid w:val="4552627F"/>
    <w:rsid w:val="455CD1CD"/>
    <w:rsid w:val="45E2161D"/>
    <w:rsid w:val="45E9D257"/>
    <w:rsid w:val="4634CA20"/>
    <w:rsid w:val="474F1E53"/>
    <w:rsid w:val="478830C5"/>
    <w:rsid w:val="47B04ACB"/>
    <w:rsid w:val="47E77B65"/>
    <w:rsid w:val="487B4A32"/>
    <w:rsid w:val="49079F45"/>
    <w:rsid w:val="49217319"/>
    <w:rsid w:val="49276A65"/>
    <w:rsid w:val="4ADFE538"/>
    <w:rsid w:val="4AF9E937"/>
    <w:rsid w:val="4B6AF64C"/>
    <w:rsid w:val="4BB2EAF4"/>
    <w:rsid w:val="4BEE8CD9"/>
    <w:rsid w:val="4C7C913B"/>
    <w:rsid w:val="4C7F28CC"/>
    <w:rsid w:val="4C7F8D0A"/>
    <w:rsid w:val="4D4EBB55"/>
    <w:rsid w:val="4D765AAF"/>
    <w:rsid w:val="4D964B34"/>
    <w:rsid w:val="4E18619C"/>
    <w:rsid w:val="4E1A7D56"/>
    <w:rsid w:val="4E2C99DB"/>
    <w:rsid w:val="4E6415CA"/>
    <w:rsid w:val="4F09E255"/>
    <w:rsid w:val="4FB3565B"/>
    <w:rsid w:val="4FB431FD"/>
    <w:rsid w:val="505866C3"/>
    <w:rsid w:val="5062ACE1"/>
    <w:rsid w:val="50CA2416"/>
    <w:rsid w:val="516B22F9"/>
    <w:rsid w:val="517A1F0A"/>
    <w:rsid w:val="51D18CB0"/>
    <w:rsid w:val="53258509"/>
    <w:rsid w:val="53BDFCD9"/>
    <w:rsid w:val="53FCE198"/>
    <w:rsid w:val="5486C77E"/>
    <w:rsid w:val="54D39827"/>
    <w:rsid w:val="55EEA0D5"/>
    <w:rsid w:val="55FD103D"/>
    <w:rsid w:val="562297DF"/>
    <w:rsid w:val="56A6CED9"/>
    <w:rsid w:val="56F97B31"/>
    <w:rsid w:val="57059BA2"/>
    <w:rsid w:val="57A3B408"/>
    <w:rsid w:val="57BE6840"/>
    <w:rsid w:val="58429F3A"/>
    <w:rsid w:val="58E9A156"/>
    <w:rsid w:val="598AC2E4"/>
    <w:rsid w:val="59A7AA77"/>
    <w:rsid w:val="5A2B59D6"/>
    <w:rsid w:val="5A740A26"/>
    <w:rsid w:val="5B07D8F3"/>
    <w:rsid w:val="5BFA6638"/>
    <w:rsid w:val="5C4F1E21"/>
    <w:rsid w:val="5C76BAF4"/>
    <w:rsid w:val="5CABDD62"/>
    <w:rsid w:val="5D6C73F9"/>
    <w:rsid w:val="5DA9B80C"/>
    <w:rsid w:val="5DB926C3"/>
    <w:rsid w:val="5E4A9B76"/>
    <w:rsid w:val="5F08445A"/>
    <w:rsid w:val="5F224859"/>
    <w:rsid w:val="5FAEC5ED"/>
    <w:rsid w:val="5FD64D19"/>
    <w:rsid w:val="60D0BCF3"/>
    <w:rsid w:val="612ACC5C"/>
    <w:rsid w:val="61D011DB"/>
    <w:rsid w:val="62124874"/>
    <w:rsid w:val="623FE51C"/>
    <w:rsid w:val="6335D775"/>
    <w:rsid w:val="634E8CBD"/>
    <w:rsid w:val="6391DEEB"/>
    <w:rsid w:val="64E6ACAC"/>
    <w:rsid w:val="6553027C"/>
    <w:rsid w:val="66950B71"/>
    <w:rsid w:val="66BBE1D5"/>
    <w:rsid w:val="6713563F"/>
    <w:rsid w:val="672A8A7B"/>
    <w:rsid w:val="672D5A3E"/>
    <w:rsid w:val="67A0AF75"/>
    <w:rsid w:val="6857B236"/>
    <w:rsid w:val="6897A0DA"/>
    <w:rsid w:val="68D0D160"/>
    <w:rsid w:val="68D3E227"/>
    <w:rsid w:val="6AECDDDC"/>
    <w:rsid w:val="6B62D6E4"/>
    <w:rsid w:val="6BE6C762"/>
    <w:rsid w:val="6C96C256"/>
    <w:rsid w:val="6D495BB5"/>
    <w:rsid w:val="6D837365"/>
    <w:rsid w:val="6D98653B"/>
    <w:rsid w:val="6DC42D1F"/>
    <w:rsid w:val="6E348EAC"/>
    <w:rsid w:val="6EBDFF7A"/>
    <w:rsid w:val="6EFB243F"/>
    <w:rsid w:val="6F79025C"/>
    <w:rsid w:val="6FC8E47A"/>
    <w:rsid w:val="6FE72313"/>
    <w:rsid w:val="70BB1427"/>
    <w:rsid w:val="70EB7410"/>
    <w:rsid w:val="70FE94DE"/>
    <w:rsid w:val="71015CFA"/>
    <w:rsid w:val="71453B26"/>
    <w:rsid w:val="7211B005"/>
    <w:rsid w:val="7246BDCF"/>
    <w:rsid w:val="72700CE5"/>
    <w:rsid w:val="72932AD7"/>
    <w:rsid w:val="72B0A31E"/>
    <w:rsid w:val="72E41266"/>
    <w:rsid w:val="73A675B0"/>
    <w:rsid w:val="73FB70C3"/>
    <w:rsid w:val="74CCCC89"/>
    <w:rsid w:val="7595972E"/>
    <w:rsid w:val="76F59D74"/>
    <w:rsid w:val="7716E289"/>
    <w:rsid w:val="77324331"/>
    <w:rsid w:val="777C2417"/>
    <w:rsid w:val="77BBFE11"/>
    <w:rsid w:val="7805DE4F"/>
    <w:rsid w:val="7807CB24"/>
    <w:rsid w:val="781B48DB"/>
    <w:rsid w:val="78600CF9"/>
    <w:rsid w:val="78916DD5"/>
    <w:rsid w:val="78CE1392"/>
    <w:rsid w:val="78E4256B"/>
    <w:rsid w:val="79547925"/>
    <w:rsid w:val="7A764895"/>
    <w:rsid w:val="7B52E99D"/>
    <w:rsid w:val="7B68BA9F"/>
    <w:rsid w:val="7CD7DE6E"/>
    <w:rsid w:val="7D59E40E"/>
    <w:rsid w:val="7D80DDAA"/>
    <w:rsid w:val="7E43E29B"/>
    <w:rsid w:val="7F3C7974"/>
    <w:rsid w:val="7F628806"/>
    <w:rsid w:val="7F75FDC9"/>
    <w:rsid w:val="7F99AA54"/>
    <w:rsid w:val="7FE43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A063"/>
  <w15:chartTrackingRefBased/>
  <w15:docId w15:val="{09FA4AF6-6C31-4F50-8AC6-9FED087F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link w:val="Testocommento"/>
    <w:uiPriority w:val="99"/>
    <w:rPr>
      <w:sz w:val="20"/>
      <w:szCs w:val="20"/>
    </w:rPr>
  </w:style>
  <w:style w:type="character" w:styleId="Rimandocommento">
    <w:name w:val="annotation reference"/>
    <w:uiPriority w:val="99"/>
    <w:semiHidden/>
    <w:unhideWhenUsed/>
    <w:rPr>
      <w:sz w:val="16"/>
      <w:szCs w:val="16"/>
    </w:rPr>
  </w:style>
  <w:style w:type="character" w:styleId="Collegamentoipertestuale">
    <w:name w:val="Hyperlink"/>
    <w:uiPriority w:val="99"/>
    <w:unhideWhenUsed/>
    <w:rsid w:val="00CB2202"/>
    <w:rPr>
      <w:color w:val="0563C1"/>
      <w:u w:val="single"/>
    </w:rPr>
  </w:style>
  <w:style w:type="character" w:styleId="Menzionenonrisolta">
    <w:name w:val="Unresolved Mention"/>
    <w:uiPriority w:val="99"/>
    <w:semiHidden/>
    <w:unhideWhenUsed/>
    <w:rsid w:val="00CB2202"/>
    <w:rPr>
      <w:color w:val="605E5C"/>
      <w:shd w:val="clear" w:color="auto" w:fill="E1DFDD"/>
    </w:rPr>
  </w:style>
  <w:style w:type="paragraph" w:styleId="PreformattatoHTML">
    <w:name w:val="HTML Preformatted"/>
    <w:basedOn w:val="Normale"/>
    <w:link w:val="PreformattatoHTMLCarattere"/>
    <w:uiPriority w:val="99"/>
    <w:semiHidden/>
    <w:unhideWhenUsed/>
    <w:rsid w:val="00B50C6B"/>
    <w:pPr>
      <w:spacing w:after="0" w:line="240" w:lineRule="auto"/>
    </w:pPr>
    <w:rPr>
      <w:rFonts w:ascii="Consolas" w:hAnsi="Consolas" w:cs="Consolas"/>
      <w:sz w:val="20"/>
      <w:szCs w:val="20"/>
    </w:rPr>
  </w:style>
  <w:style w:type="character" w:customStyle="1" w:styleId="PreformattatoHTMLCarattere">
    <w:name w:val="Preformattato HTML Carattere"/>
    <w:link w:val="PreformattatoHTML"/>
    <w:uiPriority w:val="99"/>
    <w:semiHidden/>
    <w:rsid w:val="00B50C6B"/>
    <w:rPr>
      <w:rFonts w:ascii="Consolas" w:hAnsi="Consolas" w:cs="Consolas"/>
      <w:sz w:val="20"/>
      <w:szCs w:val="20"/>
    </w:rPr>
  </w:style>
  <w:style w:type="character" w:customStyle="1" w:styleId="y2iqfc">
    <w:name w:val="y2iqfc"/>
    <w:basedOn w:val="Carpredefinitoparagrafo"/>
    <w:rsid w:val="002005B7"/>
  </w:style>
  <w:style w:type="paragraph" w:styleId="Intestazione">
    <w:name w:val="header"/>
    <w:basedOn w:val="Normale"/>
    <w:link w:val="IntestazioneCarattere"/>
    <w:uiPriority w:val="99"/>
    <w:unhideWhenUsed/>
    <w:rsid w:val="00EF5A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A6D"/>
  </w:style>
  <w:style w:type="paragraph" w:styleId="Pidipagina">
    <w:name w:val="footer"/>
    <w:basedOn w:val="Normale"/>
    <w:link w:val="PidipaginaCarattere"/>
    <w:uiPriority w:val="99"/>
    <w:unhideWhenUsed/>
    <w:rsid w:val="00EF5A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5A6D"/>
  </w:style>
  <w:style w:type="paragraph" w:styleId="Revisione">
    <w:name w:val="Revision"/>
    <w:hidden/>
    <w:uiPriority w:val="99"/>
    <w:semiHidden/>
    <w:rsid w:val="00DE78D4"/>
    <w:rPr>
      <w:sz w:val="22"/>
      <w:szCs w:val="22"/>
      <w:lang w:val="en-US" w:eastAsia="en-US"/>
    </w:rPr>
  </w:style>
  <w:style w:type="character" w:customStyle="1" w:styleId="apple-converted-space">
    <w:name w:val="apple-converted-space"/>
    <w:basedOn w:val="Carpredefinitoparagrafo"/>
    <w:rsid w:val="00736A5F"/>
  </w:style>
  <w:style w:type="paragraph" w:styleId="NormaleWeb">
    <w:name w:val="Normal (Web)"/>
    <w:basedOn w:val="Normale"/>
    <w:uiPriority w:val="99"/>
    <w:semiHidden/>
    <w:unhideWhenUsed/>
    <w:rsid w:val="00755205"/>
    <w:pPr>
      <w:spacing w:before="100" w:beforeAutospacing="1" w:after="100" w:afterAutospacing="1" w:line="240" w:lineRule="auto"/>
    </w:pPr>
    <w:rPr>
      <w:rFonts w:ascii="Times New Roman" w:eastAsia="Times New Roman" w:hAnsi="Times New Roman"/>
      <w:sz w:val="24"/>
      <w:szCs w:val="24"/>
      <w:lang w:val="it-IT" w:eastAsia="it-IT"/>
    </w:rPr>
  </w:style>
  <w:style w:type="character" w:styleId="Enfasigrassetto">
    <w:name w:val="Strong"/>
    <w:basedOn w:val="Carpredefinitoparagrafo"/>
    <w:uiPriority w:val="22"/>
    <w:qFormat/>
    <w:rsid w:val="00BA7A65"/>
    <w:rPr>
      <w:b/>
      <w:bCs/>
    </w:rPr>
  </w:style>
  <w:style w:type="paragraph" w:styleId="Testofumetto">
    <w:name w:val="Balloon Text"/>
    <w:basedOn w:val="Normale"/>
    <w:link w:val="TestofumettoCarattere"/>
    <w:uiPriority w:val="99"/>
    <w:semiHidden/>
    <w:unhideWhenUsed/>
    <w:rsid w:val="001A11BF"/>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1A11BF"/>
    <w:rPr>
      <w:rFonts w:ascii="Times New Roman" w:hAnsi="Times New Roman"/>
      <w:sz w:val="18"/>
      <w:szCs w:val="18"/>
      <w:lang w:val="en-US" w:eastAsia="en-US"/>
    </w:rPr>
  </w:style>
  <w:style w:type="character" w:styleId="Testosegnaposto">
    <w:name w:val="Placeholder Text"/>
    <w:basedOn w:val="Carpredefinitoparagrafo"/>
    <w:uiPriority w:val="99"/>
    <w:semiHidden/>
    <w:rsid w:val="00AA3C97"/>
    <w:rPr>
      <w:color w:val="808080"/>
    </w:rPr>
  </w:style>
  <w:style w:type="paragraph" w:styleId="Soggettocommento">
    <w:name w:val="annotation subject"/>
    <w:basedOn w:val="Testocommento"/>
    <w:next w:val="Testocommento"/>
    <w:link w:val="SoggettocommentoCarattere"/>
    <w:uiPriority w:val="99"/>
    <w:semiHidden/>
    <w:unhideWhenUsed/>
    <w:rsid w:val="00843B5D"/>
    <w:rPr>
      <w:b/>
      <w:bCs/>
    </w:rPr>
  </w:style>
  <w:style w:type="character" w:customStyle="1" w:styleId="SoggettocommentoCarattere">
    <w:name w:val="Soggetto commento Carattere"/>
    <w:basedOn w:val="TestocommentoCarattere"/>
    <w:link w:val="Soggettocommento"/>
    <w:uiPriority w:val="99"/>
    <w:semiHidden/>
    <w:rsid w:val="00843B5D"/>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224">
      <w:bodyDiv w:val="1"/>
      <w:marLeft w:val="0"/>
      <w:marRight w:val="0"/>
      <w:marTop w:val="0"/>
      <w:marBottom w:val="0"/>
      <w:divBdr>
        <w:top w:val="none" w:sz="0" w:space="0" w:color="auto"/>
        <w:left w:val="none" w:sz="0" w:space="0" w:color="auto"/>
        <w:bottom w:val="none" w:sz="0" w:space="0" w:color="auto"/>
        <w:right w:val="none" w:sz="0" w:space="0" w:color="auto"/>
      </w:divBdr>
    </w:div>
    <w:div w:id="228925392">
      <w:bodyDiv w:val="1"/>
      <w:marLeft w:val="0"/>
      <w:marRight w:val="0"/>
      <w:marTop w:val="0"/>
      <w:marBottom w:val="0"/>
      <w:divBdr>
        <w:top w:val="none" w:sz="0" w:space="0" w:color="auto"/>
        <w:left w:val="none" w:sz="0" w:space="0" w:color="auto"/>
        <w:bottom w:val="none" w:sz="0" w:space="0" w:color="auto"/>
        <w:right w:val="none" w:sz="0" w:space="0" w:color="auto"/>
      </w:divBdr>
      <w:divsChild>
        <w:div w:id="574703771">
          <w:marLeft w:val="0"/>
          <w:marRight w:val="0"/>
          <w:marTop w:val="0"/>
          <w:marBottom w:val="0"/>
          <w:divBdr>
            <w:top w:val="none" w:sz="0" w:space="0" w:color="auto"/>
            <w:left w:val="none" w:sz="0" w:space="0" w:color="auto"/>
            <w:bottom w:val="none" w:sz="0" w:space="0" w:color="auto"/>
            <w:right w:val="none" w:sz="0" w:space="0" w:color="auto"/>
          </w:divBdr>
          <w:divsChild>
            <w:div w:id="976958352">
              <w:marLeft w:val="0"/>
              <w:marRight w:val="0"/>
              <w:marTop w:val="0"/>
              <w:marBottom w:val="0"/>
              <w:divBdr>
                <w:top w:val="none" w:sz="0" w:space="0" w:color="auto"/>
                <w:left w:val="none" w:sz="0" w:space="0" w:color="auto"/>
                <w:bottom w:val="none" w:sz="0" w:space="0" w:color="auto"/>
                <w:right w:val="none" w:sz="0" w:space="0" w:color="auto"/>
              </w:divBdr>
              <w:divsChild>
                <w:div w:id="1178423670">
                  <w:marLeft w:val="0"/>
                  <w:marRight w:val="0"/>
                  <w:marTop w:val="0"/>
                  <w:marBottom w:val="0"/>
                  <w:divBdr>
                    <w:top w:val="none" w:sz="0" w:space="0" w:color="auto"/>
                    <w:left w:val="none" w:sz="0" w:space="0" w:color="auto"/>
                    <w:bottom w:val="none" w:sz="0" w:space="0" w:color="auto"/>
                    <w:right w:val="none" w:sz="0" w:space="0" w:color="auto"/>
                  </w:divBdr>
                  <w:divsChild>
                    <w:div w:id="15628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6354">
      <w:bodyDiv w:val="1"/>
      <w:marLeft w:val="0"/>
      <w:marRight w:val="0"/>
      <w:marTop w:val="0"/>
      <w:marBottom w:val="0"/>
      <w:divBdr>
        <w:top w:val="none" w:sz="0" w:space="0" w:color="auto"/>
        <w:left w:val="none" w:sz="0" w:space="0" w:color="auto"/>
        <w:bottom w:val="none" w:sz="0" w:space="0" w:color="auto"/>
        <w:right w:val="none" w:sz="0" w:space="0" w:color="auto"/>
      </w:divBdr>
      <w:divsChild>
        <w:div w:id="1462652520">
          <w:marLeft w:val="0"/>
          <w:marRight w:val="0"/>
          <w:marTop w:val="0"/>
          <w:marBottom w:val="0"/>
          <w:divBdr>
            <w:top w:val="none" w:sz="0" w:space="0" w:color="auto"/>
            <w:left w:val="none" w:sz="0" w:space="0" w:color="auto"/>
            <w:bottom w:val="none" w:sz="0" w:space="0" w:color="auto"/>
            <w:right w:val="none" w:sz="0" w:space="0" w:color="auto"/>
          </w:divBdr>
          <w:divsChild>
            <w:div w:id="309557215">
              <w:marLeft w:val="0"/>
              <w:marRight w:val="0"/>
              <w:marTop w:val="0"/>
              <w:marBottom w:val="0"/>
              <w:divBdr>
                <w:top w:val="none" w:sz="0" w:space="0" w:color="auto"/>
                <w:left w:val="none" w:sz="0" w:space="0" w:color="auto"/>
                <w:bottom w:val="none" w:sz="0" w:space="0" w:color="auto"/>
                <w:right w:val="none" w:sz="0" w:space="0" w:color="auto"/>
              </w:divBdr>
              <w:divsChild>
                <w:div w:id="1341468469">
                  <w:marLeft w:val="0"/>
                  <w:marRight w:val="0"/>
                  <w:marTop w:val="0"/>
                  <w:marBottom w:val="0"/>
                  <w:divBdr>
                    <w:top w:val="none" w:sz="0" w:space="0" w:color="auto"/>
                    <w:left w:val="none" w:sz="0" w:space="0" w:color="auto"/>
                    <w:bottom w:val="none" w:sz="0" w:space="0" w:color="auto"/>
                    <w:right w:val="none" w:sz="0" w:space="0" w:color="auto"/>
                  </w:divBdr>
                  <w:divsChild>
                    <w:div w:id="10992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85324535">
      <w:bodyDiv w:val="1"/>
      <w:marLeft w:val="0"/>
      <w:marRight w:val="0"/>
      <w:marTop w:val="0"/>
      <w:marBottom w:val="0"/>
      <w:divBdr>
        <w:top w:val="none" w:sz="0" w:space="0" w:color="auto"/>
        <w:left w:val="none" w:sz="0" w:space="0" w:color="auto"/>
        <w:bottom w:val="none" w:sz="0" w:space="0" w:color="auto"/>
        <w:right w:val="none" w:sz="0" w:space="0" w:color="auto"/>
      </w:divBdr>
    </w:div>
    <w:div w:id="489910668">
      <w:bodyDiv w:val="1"/>
      <w:marLeft w:val="0"/>
      <w:marRight w:val="0"/>
      <w:marTop w:val="0"/>
      <w:marBottom w:val="0"/>
      <w:divBdr>
        <w:top w:val="none" w:sz="0" w:space="0" w:color="auto"/>
        <w:left w:val="none" w:sz="0" w:space="0" w:color="auto"/>
        <w:bottom w:val="none" w:sz="0" w:space="0" w:color="auto"/>
        <w:right w:val="none" w:sz="0" w:space="0" w:color="auto"/>
      </w:divBdr>
    </w:div>
    <w:div w:id="575865422">
      <w:bodyDiv w:val="1"/>
      <w:marLeft w:val="0"/>
      <w:marRight w:val="0"/>
      <w:marTop w:val="0"/>
      <w:marBottom w:val="0"/>
      <w:divBdr>
        <w:top w:val="none" w:sz="0" w:space="0" w:color="auto"/>
        <w:left w:val="none" w:sz="0" w:space="0" w:color="auto"/>
        <w:bottom w:val="none" w:sz="0" w:space="0" w:color="auto"/>
        <w:right w:val="none" w:sz="0" w:space="0" w:color="auto"/>
      </w:divBdr>
    </w:div>
    <w:div w:id="597299175">
      <w:bodyDiv w:val="1"/>
      <w:marLeft w:val="0"/>
      <w:marRight w:val="0"/>
      <w:marTop w:val="0"/>
      <w:marBottom w:val="0"/>
      <w:divBdr>
        <w:top w:val="none" w:sz="0" w:space="0" w:color="auto"/>
        <w:left w:val="none" w:sz="0" w:space="0" w:color="auto"/>
        <w:bottom w:val="none" w:sz="0" w:space="0" w:color="auto"/>
        <w:right w:val="none" w:sz="0" w:space="0" w:color="auto"/>
      </w:divBdr>
    </w:div>
    <w:div w:id="658924849">
      <w:bodyDiv w:val="1"/>
      <w:marLeft w:val="0"/>
      <w:marRight w:val="0"/>
      <w:marTop w:val="0"/>
      <w:marBottom w:val="0"/>
      <w:divBdr>
        <w:top w:val="none" w:sz="0" w:space="0" w:color="auto"/>
        <w:left w:val="none" w:sz="0" w:space="0" w:color="auto"/>
        <w:bottom w:val="none" w:sz="0" w:space="0" w:color="auto"/>
        <w:right w:val="none" w:sz="0" w:space="0" w:color="auto"/>
      </w:divBdr>
    </w:div>
    <w:div w:id="662127960">
      <w:bodyDiv w:val="1"/>
      <w:marLeft w:val="0"/>
      <w:marRight w:val="0"/>
      <w:marTop w:val="0"/>
      <w:marBottom w:val="0"/>
      <w:divBdr>
        <w:top w:val="none" w:sz="0" w:space="0" w:color="auto"/>
        <w:left w:val="none" w:sz="0" w:space="0" w:color="auto"/>
        <w:bottom w:val="none" w:sz="0" w:space="0" w:color="auto"/>
        <w:right w:val="none" w:sz="0" w:space="0" w:color="auto"/>
      </w:divBdr>
    </w:div>
    <w:div w:id="726534939">
      <w:bodyDiv w:val="1"/>
      <w:marLeft w:val="0"/>
      <w:marRight w:val="0"/>
      <w:marTop w:val="0"/>
      <w:marBottom w:val="0"/>
      <w:divBdr>
        <w:top w:val="none" w:sz="0" w:space="0" w:color="auto"/>
        <w:left w:val="none" w:sz="0" w:space="0" w:color="auto"/>
        <w:bottom w:val="none" w:sz="0" w:space="0" w:color="auto"/>
        <w:right w:val="none" w:sz="0" w:space="0" w:color="auto"/>
      </w:divBdr>
    </w:div>
    <w:div w:id="727609995">
      <w:bodyDiv w:val="1"/>
      <w:marLeft w:val="0"/>
      <w:marRight w:val="0"/>
      <w:marTop w:val="0"/>
      <w:marBottom w:val="0"/>
      <w:divBdr>
        <w:top w:val="none" w:sz="0" w:space="0" w:color="auto"/>
        <w:left w:val="none" w:sz="0" w:space="0" w:color="auto"/>
        <w:bottom w:val="none" w:sz="0" w:space="0" w:color="auto"/>
        <w:right w:val="none" w:sz="0" w:space="0" w:color="auto"/>
      </w:divBdr>
    </w:div>
    <w:div w:id="736633572">
      <w:bodyDiv w:val="1"/>
      <w:marLeft w:val="0"/>
      <w:marRight w:val="0"/>
      <w:marTop w:val="0"/>
      <w:marBottom w:val="0"/>
      <w:divBdr>
        <w:top w:val="none" w:sz="0" w:space="0" w:color="auto"/>
        <w:left w:val="none" w:sz="0" w:space="0" w:color="auto"/>
        <w:bottom w:val="none" w:sz="0" w:space="0" w:color="auto"/>
        <w:right w:val="none" w:sz="0" w:space="0" w:color="auto"/>
      </w:divBdr>
    </w:div>
    <w:div w:id="882719762">
      <w:bodyDiv w:val="1"/>
      <w:marLeft w:val="0"/>
      <w:marRight w:val="0"/>
      <w:marTop w:val="0"/>
      <w:marBottom w:val="0"/>
      <w:divBdr>
        <w:top w:val="none" w:sz="0" w:space="0" w:color="auto"/>
        <w:left w:val="none" w:sz="0" w:space="0" w:color="auto"/>
        <w:bottom w:val="none" w:sz="0" w:space="0" w:color="auto"/>
        <w:right w:val="none" w:sz="0" w:space="0" w:color="auto"/>
      </w:divBdr>
    </w:div>
    <w:div w:id="978077656">
      <w:bodyDiv w:val="1"/>
      <w:marLeft w:val="0"/>
      <w:marRight w:val="0"/>
      <w:marTop w:val="0"/>
      <w:marBottom w:val="0"/>
      <w:divBdr>
        <w:top w:val="none" w:sz="0" w:space="0" w:color="auto"/>
        <w:left w:val="none" w:sz="0" w:space="0" w:color="auto"/>
        <w:bottom w:val="none" w:sz="0" w:space="0" w:color="auto"/>
        <w:right w:val="none" w:sz="0" w:space="0" w:color="auto"/>
      </w:divBdr>
    </w:div>
    <w:div w:id="1084958461">
      <w:bodyDiv w:val="1"/>
      <w:marLeft w:val="0"/>
      <w:marRight w:val="0"/>
      <w:marTop w:val="0"/>
      <w:marBottom w:val="0"/>
      <w:divBdr>
        <w:top w:val="none" w:sz="0" w:space="0" w:color="auto"/>
        <w:left w:val="none" w:sz="0" w:space="0" w:color="auto"/>
        <w:bottom w:val="none" w:sz="0" w:space="0" w:color="auto"/>
        <w:right w:val="none" w:sz="0" w:space="0" w:color="auto"/>
      </w:divBdr>
    </w:div>
    <w:div w:id="1088696282">
      <w:bodyDiv w:val="1"/>
      <w:marLeft w:val="0"/>
      <w:marRight w:val="0"/>
      <w:marTop w:val="0"/>
      <w:marBottom w:val="0"/>
      <w:divBdr>
        <w:top w:val="none" w:sz="0" w:space="0" w:color="auto"/>
        <w:left w:val="none" w:sz="0" w:space="0" w:color="auto"/>
        <w:bottom w:val="none" w:sz="0" w:space="0" w:color="auto"/>
        <w:right w:val="none" w:sz="0" w:space="0" w:color="auto"/>
      </w:divBdr>
    </w:div>
    <w:div w:id="1212694727">
      <w:bodyDiv w:val="1"/>
      <w:marLeft w:val="0"/>
      <w:marRight w:val="0"/>
      <w:marTop w:val="0"/>
      <w:marBottom w:val="0"/>
      <w:divBdr>
        <w:top w:val="none" w:sz="0" w:space="0" w:color="auto"/>
        <w:left w:val="none" w:sz="0" w:space="0" w:color="auto"/>
        <w:bottom w:val="none" w:sz="0" w:space="0" w:color="auto"/>
        <w:right w:val="none" w:sz="0" w:space="0" w:color="auto"/>
      </w:divBdr>
    </w:div>
    <w:div w:id="1332871435">
      <w:bodyDiv w:val="1"/>
      <w:marLeft w:val="0"/>
      <w:marRight w:val="0"/>
      <w:marTop w:val="0"/>
      <w:marBottom w:val="0"/>
      <w:divBdr>
        <w:top w:val="none" w:sz="0" w:space="0" w:color="auto"/>
        <w:left w:val="none" w:sz="0" w:space="0" w:color="auto"/>
        <w:bottom w:val="none" w:sz="0" w:space="0" w:color="auto"/>
        <w:right w:val="none" w:sz="0" w:space="0" w:color="auto"/>
      </w:divBdr>
    </w:div>
    <w:div w:id="1351251713">
      <w:bodyDiv w:val="1"/>
      <w:marLeft w:val="0"/>
      <w:marRight w:val="0"/>
      <w:marTop w:val="0"/>
      <w:marBottom w:val="0"/>
      <w:divBdr>
        <w:top w:val="none" w:sz="0" w:space="0" w:color="auto"/>
        <w:left w:val="none" w:sz="0" w:space="0" w:color="auto"/>
        <w:bottom w:val="none" w:sz="0" w:space="0" w:color="auto"/>
        <w:right w:val="none" w:sz="0" w:space="0" w:color="auto"/>
      </w:divBdr>
    </w:div>
    <w:div w:id="1371958260">
      <w:bodyDiv w:val="1"/>
      <w:marLeft w:val="0"/>
      <w:marRight w:val="0"/>
      <w:marTop w:val="0"/>
      <w:marBottom w:val="0"/>
      <w:divBdr>
        <w:top w:val="none" w:sz="0" w:space="0" w:color="auto"/>
        <w:left w:val="none" w:sz="0" w:space="0" w:color="auto"/>
        <w:bottom w:val="none" w:sz="0" w:space="0" w:color="auto"/>
        <w:right w:val="none" w:sz="0" w:space="0" w:color="auto"/>
      </w:divBdr>
    </w:div>
    <w:div w:id="1461460897">
      <w:bodyDiv w:val="1"/>
      <w:marLeft w:val="0"/>
      <w:marRight w:val="0"/>
      <w:marTop w:val="0"/>
      <w:marBottom w:val="0"/>
      <w:divBdr>
        <w:top w:val="none" w:sz="0" w:space="0" w:color="auto"/>
        <w:left w:val="none" w:sz="0" w:space="0" w:color="auto"/>
        <w:bottom w:val="none" w:sz="0" w:space="0" w:color="auto"/>
        <w:right w:val="none" w:sz="0" w:space="0" w:color="auto"/>
      </w:divBdr>
      <w:divsChild>
        <w:div w:id="2062747267">
          <w:marLeft w:val="0"/>
          <w:marRight w:val="0"/>
          <w:marTop w:val="0"/>
          <w:marBottom w:val="0"/>
          <w:divBdr>
            <w:top w:val="none" w:sz="0" w:space="0" w:color="auto"/>
            <w:left w:val="none" w:sz="0" w:space="0" w:color="auto"/>
            <w:bottom w:val="none" w:sz="0" w:space="0" w:color="auto"/>
            <w:right w:val="none" w:sz="0" w:space="0" w:color="auto"/>
          </w:divBdr>
        </w:div>
      </w:divsChild>
    </w:div>
    <w:div w:id="1468937119">
      <w:bodyDiv w:val="1"/>
      <w:marLeft w:val="0"/>
      <w:marRight w:val="0"/>
      <w:marTop w:val="0"/>
      <w:marBottom w:val="0"/>
      <w:divBdr>
        <w:top w:val="none" w:sz="0" w:space="0" w:color="auto"/>
        <w:left w:val="none" w:sz="0" w:space="0" w:color="auto"/>
        <w:bottom w:val="none" w:sz="0" w:space="0" w:color="auto"/>
        <w:right w:val="none" w:sz="0" w:space="0" w:color="auto"/>
      </w:divBdr>
    </w:div>
    <w:div w:id="1508058742">
      <w:bodyDiv w:val="1"/>
      <w:marLeft w:val="0"/>
      <w:marRight w:val="0"/>
      <w:marTop w:val="0"/>
      <w:marBottom w:val="0"/>
      <w:divBdr>
        <w:top w:val="none" w:sz="0" w:space="0" w:color="auto"/>
        <w:left w:val="none" w:sz="0" w:space="0" w:color="auto"/>
        <w:bottom w:val="none" w:sz="0" w:space="0" w:color="auto"/>
        <w:right w:val="none" w:sz="0" w:space="0" w:color="auto"/>
      </w:divBdr>
    </w:div>
    <w:div w:id="1706246175">
      <w:bodyDiv w:val="1"/>
      <w:marLeft w:val="0"/>
      <w:marRight w:val="0"/>
      <w:marTop w:val="0"/>
      <w:marBottom w:val="0"/>
      <w:divBdr>
        <w:top w:val="none" w:sz="0" w:space="0" w:color="auto"/>
        <w:left w:val="none" w:sz="0" w:space="0" w:color="auto"/>
        <w:bottom w:val="none" w:sz="0" w:space="0" w:color="auto"/>
        <w:right w:val="none" w:sz="0" w:space="0" w:color="auto"/>
      </w:divBdr>
    </w:div>
    <w:div w:id="1718621596">
      <w:bodyDiv w:val="1"/>
      <w:marLeft w:val="0"/>
      <w:marRight w:val="0"/>
      <w:marTop w:val="0"/>
      <w:marBottom w:val="0"/>
      <w:divBdr>
        <w:top w:val="none" w:sz="0" w:space="0" w:color="auto"/>
        <w:left w:val="none" w:sz="0" w:space="0" w:color="auto"/>
        <w:bottom w:val="none" w:sz="0" w:space="0" w:color="auto"/>
        <w:right w:val="none" w:sz="0" w:space="0" w:color="auto"/>
      </w:divBdr>
    </w:div>
    <w:div w:id="1773236328">
      <w:bodyDiv w:val="1"/>
      <w:marLeft w:val="0"/>
      <w:marRight w:val="0"/>
      <w:marTop w:val="0"/>
      <w:marBottom w:val="0"/>
      <w:divBdr>
        <w:top w:val="none" w:sz="0" w:space="0" w:color="auto"/>
        <w:left w:val="none" w:sz="0" w:space="0" w:color="auto"/>
        <w:bottom w:val="none" w:sz="0" w:space="0" w:color="auto"/>
        <w:right w:val="none" w:sz="0" w:space="0" w:color="auto"/>
      </w:divBdr>
    </w:div>
    <w:div w:id="1855606657">
      <w:bodyDiv w:val="1"/>
      <w:marLeft w:val="0"/>
      <w:marRight w:val="0"/>
      <w:marTop w:val="0"/>
      <w:marBottom w:val="0"/>
      <w:divBdr>
        <w:top w:val="none" w:sz="0" w:space="0" w:color="auto"/>
        <w:left w:val="none" w:sz="0" w:space="0" w:color="auto"/>
        <w:bottom w:val="none" w:sz="0" w:space="0" w:color="auto"/>
        <w:right w:val="none" w:sz="0" w:space="0" w:color="auto"/>
      </w:divBdr>
    </w:div>
    <w:div w:id="1911891097">
      <w:bodyDiv w:val="1"/>
      <w:marLeft w:val="0"/>
      <w:marRight w:val="0"/>
      <w:marTop w:val="0"/>
      <w:marBottom w:val="0"/>
      <w:divBdr>
        <w:top w:val="none" w:sz="0" w:space="0" w:color="auto"/>
        <w:left w:val="none" w:sz="0" w:space="0" w:color="auto"/>
        <w:bottom w:val="none" w:sz="0" w:space="0" w:color="auto"/>
        <w:right w:val="none" w:sz="0" w:space="0" w:color="auto"/>
      </w:divBdr>
    </w:div>
    <w:div w:id="1968118488">
      <w:bodyDiv w:val="1"/>
      <w:marLeft w:val="0"/>
      <w:marRight w:val="0"/>
      <w:marTop w:val="0"/>
      <w:marBottom w:val="0"/>
      <w:divBdr>
        <w:top w:val="none" w:sz="0" w:space="0" w:color="auto"/>
        <w:left w:val="none" w:sz="0" w:space="0" w:color="auto"/>
        <w:bottom w:val="none" w:sz="0" w:space="0" w:color="auto"/>
        <w:right w:val="none" w:sz="0" w:space="0" w:color="auto"/>
      </w:divBdr>
    </w:div>
    <w:div w:id="1981228674">
      <w:bodyDiv w:val="1"/>
      <w:marLeft w:val="0"/>
      <w:marRight w:val="0"/>
      <w:marTop w:val="0"/>
      <w:marBottom w:val="0"/>
      <w:divBdr>
        <w:top w:val="none" w:sz="0" w:space="0" w:color="auto"/>
        <w:left w:val="none" w:sz="0" w:space="0" w:color="auto"/>
        <w:bottom w:val="none" w:sz="0" w:space="0" w:color="auto"/>
        <w:right w:val="none" w:sz="0" w:space="0" w:color="auto"/>
      </w:divBdr>
    </w:div>
    <w:div w:id="21109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ngeliniindustrie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ngeliniindustries.com/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e.murgia@secnewgat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usta.tagliarini@secnewgate.it" TargetMode="External"/><Relationship Id="rId4" Type="http://schemas.openxmlformats.org/officeDocument/2006/relationships/webSettings" Target="webSettings.xml"/><Relationship Id="rId9" Type="http://schemas.openxmlformats.org/officeDocument/2006/relationships/hyperlink" Target="mailto:daniele.pinosa@secnewgat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5937</Characters>
  <Application>Microsoft Office Word</Application>
  <DocSecurity>4</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6965</CharactersWithSpaces>
  <SharedDoc>false</SharedDoc>
  <HLinks>
    <vt:vector size="24" baseType="variant">
      <vt:variant>
        <vt:i4>5177403</vt:i4>
      </vt:variant>
      <vt:variant>
        <vt:i4>9</vt:i4>
      </vt:variant>
      <vt:variant>
        <vt:i4>0</vt:i4>
      </vt:variant>
      <vt:variant>
        <vt:i4>5</vt:i4>
      </vt:variant>
      <vt:variant>
        <vt:lpwstr>mailto:daniele.murgia@secnewgate.it</vt:lpwstr>
      </vt:variant>
      <vt:variant>
        <vt:lpwstr/>
      </vt:variant>
      <vt:variant>
        <vt:i4>8060942</vt:i4>
      </vt:variant>
      <vt:variant>
        <vt:i4>6</vt:i4>
      </vt:variant>
      <vt:variant>
        <vt:i4>0</vt:i4>
      </vt:variant>
      <vt:variant>
        <vt:i4>5</vt:i4>
      </vt:variant>
      <vt:variant>
        <vt:lpwstr>mailto:fausta.tagliarini@secnewgate.it</vt:lpwstr>
      </vt:variant>
      <vt:variant>
        <vt:lpwstr/>
      </vt:variant>
      <vt:variant>
        <vt:i4>5505071</vt:i4>
      </vt:variant>
      <vt:variant>
        <vt:i4>3</vt:i4>
      </vt:variant>
      <vt:variant>
        <vt:i4>0</vt:i4>
      </vt:variant>
      <vt:variant>
        <vt:i4>5</vt:i4>
      </vt:variant>
      <vt:variant>
        <vt:lpwstr>mailto:daniele.pinosa@secnewgate.it</vt:lpwstr>
      </vt:variant>
      <vt:variant>
        <vt:lpwstr/>
      </vt:variant>
      <vt:variant>
        <vt:i4>2621462</vt:i4>
      </vt:variant>
      <vt:variant>
        <vt:i4>0</vt:i4>
      </vt:variant>
      <vt:variant>
        <vt:i4>0</vt:i4>
      </vt:variant>
      <vt:variant>
        <vt:i4>5</vt:i4>
      </vt:variant>
      <vt:variant>
        <vt:lpwstr>mailto:press@angeliniindustries.com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Manrique Gabriela</dc:creator>
  <cp:keywords>, docId:8B8F34FA8D9BACE6AD6BCD1C02A7F56B</cp:keywords>
  <dc:description/>
  <cp:lastModifiedBy>Rossi Gianluca</cp:lastModifiedBy>
  <cp:revision>2</cp:revision>
  <cp:lastPrinted>2023-04-13T12:12:00Z</cp:lastPrinted>
  <dcterms:created xsi:type="dcterms:W3CDTF">2023-06-14T14:58:00Z</dcterms:created>
  <dcterms:modified xsi:type="dcterms:W3CDTF">2023-06-14T14:58:00Z</dcterms:modified>
</cp:coreProperties>
</file>